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DD0F" w14:textId="35BF9AD9" w:rsidR="001F0217" w:rsidRDefault="001F0217" w:rsidP="001F0217">
      <w:pPr>
        <w:jc w:val="center"/>
        <w:rPr>
          <w:rFonts w:ascii="Arial" w:hAnsi="Arial" w:cs="Arial"/>
          <w:lang w:val="eu-ES"/>
        </w:rPr>
      </w:pPr>
      <w:r>
        <w:rPr>
          <w:rFonts w:ascii="Arial" w:hAnsi="Arial" w:cs="Arial"/>
          <w:lang w:val="eu-ES"/>
        </w:rPr>
        <w:t>II.ERANSKINA</w:t>
      </w:r>
    </w:p>
    <w:p w14:paraId="5F5BA9ED" w14:textId="77777777" w:rsidR="001F0217" w:rsidRDefault="001F0217" w:rsidP="001F0217">
      <w:pPr>
        <w:jc w:val="both"/>
        <w:rPr>
          <w:rFonts w:ascii="Arial" w:hAnsi="Arial" w:cs="Arial"/>
          <w:lang w:val="eu-ES"/>
        </w:rPr>
      </w:pPr>
    </w:p>
    <w:p w14:paraId="035C5E36" w14:textId="3B985E05" w:rsidR="001F0217" w:rsidRPr="001F04B9" w:rsidRDefault="001F0217" w:rsidP="001F0217">
      <w:pPr>
        <w:jc w:val="both"/>
        <w:rPr>
          <w:rFonts w:ascii="Arial" w:hAnsi="Arial" w:cs="Arial"/>
          <w:color w:val="FFFFFF"/>
          <w:lang w:val="eu-ES"/>
        </w:rPr>
      </w:pPr>
      <w:r w:rsidRPr="001F04B9">
        <w:rPr>
          <w:rFonts w:ascii="Arial" w:hAnsi="Arial" w:cs="Arial"/>
          <w:lang w:val="eu-ES"/>
        </w:rPr>
        <w:t>ARABAKO LURRALDE HISTORIKOKO ETA TREBIÑUKO ENKLABEKO GIZARTE BERRIKUNTZAKO SARIAK</w:t>
      </w:r>
    </w:p>
    <w:p w14:paraId="0996E1D0" w14:textId="77777777" w:rsidR="001F0217" w:rsidRPr="001F04B9" w:rsidRDefault="001F0217" w:rsidP="001F0217">
      <w:pPr>
        <w:jc w:val="both"/>
        <w:rPr>
          <w:rFonts w:ascii="Arial" w:hAnsi="Arial" w:cs="Arial"/>
          <w:lang w:val="eu-ES"/>
        </w:rPr>
      </w:pPr>
    </w:p>
    <w:p w14:paraId="7C6191C5"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Arabako Foru Aldundiaren Euskararen eta Gobernu Irekiaren Zuzendaritzak, zeina Diputatu Nagusiaren Sailari atxikita baitago, gizarte berrikuntzako sarien 2021eko deialdia egin du, honako hauek saritzeko: zerbitzu, produktu eta eredu berrien proiektuak eta ekimenak, gizartearen arazo bati erantzuna emango diotenak edo premia bat gaur egungo alternatibek baino modu eraginkorragoan edo efizienteagoan beteko dutenak, edo gizarte harreman berriak, sinergia berriak eta lankidetza eredu berriak sortuko dituztenak, gizartearen erronka handiei irtenbidea emateko beharrezkoak diren gizarte portaerak aldatzea sustatzeko</w:t>
      </w:r>
    </w:p>
    <w:p w14:paraId="46222F06"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Sari horien bidez, Diputatu Nagusiaren Sailak bi gauza egin nahi ditu: batetik, jendaurrean aitortu ekimen berritzaile horiek Arabako gizartearen ongizaterako egiten duten ekarpena eta, bestetik, katalizatzaile jardun, era horretako proiektuak abian jar daitezen sustatzeko. </w:t>
      </w:r>
    </w:p>
    <w:p w14:paraId="2872C7C8" w14:textId="77777777" w:rsidR="001F0217" w:rsidRDefault="001F0217" w:rsidP="001F0217">
      <w:pPr>
        <w:spacing w:after="0"/>
        <w:jc w:val="both"/>
        <w:rPr>
          <w:rFonts w:ascii="Arial" w:hAnsi="Arial" w:cs="Arial"/>
          <w:lang w:val="eu-ES"/>
        </w:rPr>
      </w:pPr>
      <w:r w:rsidRPr="001F04B9">
        <w:rPr>
          <w:rFonts w:ascii="Arial" w:hAnsi="Arial" w:cs="Arial"/>
          <w:lang w:val="eu-ES"/>
        </w:rPr>
        <w:t xml:space="preserve">Horrela, Arabako Foru Aldundiak berretsi egiten du Araban gizarte berrikuntza bultzatu eta sustatzeko hartuta daukan konpromisoa, Arabako Gizarte Berrikuntzarako Foroaren bideratze eginkizuna bere gain hartzen zuela argi utzi zuen bezala. Gizarte Berrikuntzarako Foro horretan parte hartzen dute Arabako Lurralde Historikoko ekonomia, gizarte eta kulturako eragileek, eta foroaren helburua da Araban elkarren artean lantzea gizarte berrikuntzaren esperientziei buruzko eztabaia, ezagutza eta sozializazioa.  </w:t>
      </w:r>
    </w:p>
    <w:p w14:paraId="56670BE3" w14:textId="77777777" w:rsidR="001F0217" w:rsidRPr="001F04B9" w:rsidRDefault="001F0217" w:rsidP="001F0217">
      <w:pPr>
        <w:spacing w:after="0"/>
        <w:jc w:val="both"/>
        <w:rPr>
          <w:rFonts w:ascii="Arial" w:hAnsi="Arial" w:cs="Arial"/>
          <w:lang w:val="eu-ES"/>
        </w:rPr>
      </w:pPr>
    </w:p>
    <w:p w14:paraId="4A3FE133"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Foro horrek eta sari horiek Araban gizarte berrikuntzaren garapenari lagunduko dion ingurune bat sortzeko egingo dituzten ekarpenek, zeinak osotasunean bere egin baititu zeharka foru erakunde honek, eta beste ekimen eraldatzaile batzuek, hala nola Garapen Jasangarriaren aldeko Arabako Aliantza 2030 edo Araba Helburu, trakzio palanka izan nahi dute garapen jasangarriarekiko konpromisoa zabaldu eta hedatzeko, gure lurraldean eta planetako gainerako herrialdeetan bizi diren pertsonen ongizatea hobetzeko.</w:t>
      </w:r>
    </w:p>
    <w:p w14:paraId="0FAF4449" w14:textId="77777777" w:rsidR="001F0217" w:rsidRPr="001F04B9" w:rsidRDefault="001F0217" w:rsidP="001F0217">
      <w:pPr>
        <w:jc w:val="center"/>
        <w:rPr>
          <w:rFonts w:ascii="Arial" w:hAnsi="Arial" w:cs="Arial"/>
          <w:color w:val="FFFFFF"/>
          <w:lang w:val="eu-ES"/>
        </w:rPr>
      </w:pPr>
      <w:r w:rsidRPr="001F04B9">
        <w:rPr>
          <w:rFonts w:ascii="Arial" w:hAnsi="Arial" w:cs="Arial"/>
          <w:lang w:val="eu-ES"/>
        </w:rPr>
        <w:t>OINARRIAK</w:t>
      </w:r>
    </w:p>
    <w:p w14:paraId="51DB676E"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Lehenengoa.- Xedea.</w:t>
      </w:r>
    </w:p>
    <w:p w14:paraId="691BC8AA"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Sarien helburua da jendaurrean </w:t>
      </w:r>
      <w:proofErr w:type="spellStart"/>
      <w:r w:rsidRPr="001F04B9">
        <w:rPr>
          <w:rFonts w:ascii="Arial" w:hAnsi="Arial" w:cs="Arial"/>
          <w:lang w:val="eu-ES"/>
        </w:rPr>
        <w:t>aintzatestea</w:t>
      </w:r>
      <w:proofErr w:type="spellEnd"/>
      <w:r w:rsidRPr="001F04B9">
        <w:rPr>
          <w:rFonts w:ascii="Arial" w:hAnsi="Arial" w:cs="Arial"/>
          <w:lang w:val="eu-ES"/>
        </w:rPr>
        <w:t xml:space="preserve"> eta saritzea izaera sozialeko ekimen eta proiektu berritzaileak, hain zuzen, Arabako Lurralde Historikoan eta Trebiñuko enklabean gizarte berrikuntzaren ikuspegitik gizarte eta/edo ingurumen aldaketa bat lortzearekin konprometituta dauden produktuak, zerbitzuak edo ereduak garatu dituztenak.</w:t>
      </w:r>
    </w:p>
    <w:p w14:paraId="69EE1C90"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Bigarrena.- Sariak eta </w:t>
      </w:r>
      <w:proofErr w:type="spellStart"/>
      <w:r w:rsidRPr="001F04B9">
        <w:rPr>
          <w:rFonts w:ascii="Arial" w:hAnsi="Arial" w:cs="Arial"/>
          <w:lang w:val="eu-ES"/>
        </w:rPr>
        <w:t>aintzatespenak</w:t>
      </w:r>
      <w:proofErr w:type="spellEnd"/>
      <w:r w:rsidRPr="001F04B9">
        <w:rPr>
          <w:rFonts w:ascii="Arial" w:hAnsi="Arial" w:cs="Arial"/>
          <w:lang w:val="eu-ES"/>
        </w:rPr>
        <w:t>.</w:t>
      </w:r>
    </w:p>
    <w:p w14:paraId="6ECAB559"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Irabazle aukeratzen den proiektuarentzat izango da lehenengo saria, 5.000 euroz hornitua. Halaber, bigarren eta hirugarren sariak emango dira, 3.000 eta 2.000 eurokoak, hautatutako bigarren eta hirugarren proiektuetarako. </w:t>
      </w:r>
    </w:p>
    <w:p w14:paraId="719C0CE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lastRenderedPageBreak/>
        <w:t xml:space="preserve">Aurkezten diren gizarte berrikuntzako proiektu guztiei, gainera, </w:t>
      </w:r>
      <w:proofErr w:type="spellStart"/>
      <w:r w:rsidRPr="001F04B9">
        <w:rPr>
          <w:rFonts w:ascii="Arial" w:hAnsi="Arial" w:cs="Arial"/>
          <w:lang w:val="eu-ES"/>
        </w:rPr>
        <w:t>aintzatespena</w:t>
      </w:r>
      <w:proofErr w:type="spellEnd"/>
      <w:r w:rsidRPr="001F04B9">
        <w:rPr>
          <w:rFonts w:ascii="Arial" w:hAnsi="Arial" w:cs="Arial"/>
          <w:lang w:val="eu-ES"/>
        </w:rPr>
        <w:t xml:space="preserve"> eta ikusgaitasuna emango zaie, sariak emango dituen erakundeak sustatuta. Haiei buruzko informazioa zabalduko da Arabako Foru Aldundiaren web orriaren bidez, aurrez zabalkunde horretarako baimena ematen badute hautagai diren erakundeek.</w:t>
      </w:r>
    </w:p>
    <w:p w14:paraId="0AA786E2" w14:textId="77777777" w:rsidR="001F0217" w:rsidRPr="001F04B9" w:rsidRDefault="001F0217" w:rsidP="001F0217">
      <w:pPr>
        <w:jc w:val="both"/>
        <w:rPr>
          <w:rFonts w:ascii="Arial" w:hAnsi="Arial" w:cs="Arial"/>
          <w:lang w:val="eu-ES"/>
        </w:rPr>
      </w:pPr>
    </w:p>
    <w:p w14:paraId="57EE4FE9" w14:textId="77777777" w:rsidR="001F0217" w:rsidRPr="001F04B9" w:rsidRDefault="001F0217" w:rsidP="001F0217">
      <w:pPr>
        <w:jc w:val="both"/>
        <w:rPr>
          <w:rFonts w:ascii="Arial" w:hAnsi="Arial" w:cs="Arial"/>
          <w:lang w:val="eu-ES"/>
        </w:rPr>
      </w:pPr>
    </w:p>
    <w:p w14:paraId="6C7C863E"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Hirugarrena.- Hautagaiak.</w:t>
      </w:r>
    </w:p>
    <w:p w14:paraId="0036E83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Sarietara aurkeztu ahal izango dira pertsona fisikoak edo erakundeak, nortasun juridikoa dutenak zein ez dutenak, eta bizilekua, egoitza soziala edo egoitza irekia Arabako Lurralde Historikoan edo Trebiñuko enklabean dutenak. Kanpo geratzen dira sektore publikoko erakundeak.</w:t>
      </w:r>
    </w:p>
    <w:p w14:paraId="557865C5"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Laugarrena.- Saria jaso dezaketen ekimenak eta proiektuak.</w:t>
      </w:r>
    </w:p>
    <w:p w14:paraId="06E508D8"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1. Lurralde mugaketari dagokionez, sarietara aurkeztu ahal izango dira Arabako Lurralde Historikoan edo Trebiñuko enklabean abian jarritako gizarte berrikuntzako proiektuak, beste eskualde batzuetan inpaktu soziala izan duten ala ez kontuan hartu gabe.</w:t>
      </w:r>
    </w:p>
    <w:p w14:paraId="1B90F2E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2. Helburuari eta emaitzei dagokienez, sarietara aurkeztu ahal izango dira produktuak, zerbitzuak edo ereduak garatu dituzten proiektuak, baldin eta gizarte onurak lortu nahi badituzte eta ideia berritzaileak eta jasangarriak planteatzen badituzte, ekintza eremu bat alda dezaketenak edo gizarte edo ingurumen erronka bat konpontzen lagun dezaketenak eta tokian-tokian eta/edo lurraldean inpaktua izan dezaketenak. Zehazki, ikuspegi berritzaile eta praktikotik honako hauek egingo dituzten proiektuak aurkeztu daitezke sarietara:</w:t>
      </w:r>
    </w:p>
    <w:p w14:paraId="22C356B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gizarte/ingurumen arazo zehatz bati erantzuna eman, edo premia bat oraingo alternatibek baino modu eraginkor eta efizienteagoan bete; eta</w:t>
      </w:r>
    </w:p>
    <w:p w14:paraId="3AE39429"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gizarte eta/edo ingurumen aldaketa eraldatzaile bat lortzen saiatu, eragile eta ekimen desberdinen arteko gizarte harreman, sinergia eta lankidetza eredu berriak sortzearen bidez, ekintzek gizartean izango duten inpaktua optimizatzeko eta gizarteak gaur egun aurrean dituen erronka handietakoren bat konpontzeko behar diren gizarteko portaera aldaketak sustatzeko. </w:t>
      </w:r>
    </w:p>
    <w:p w14:paraId="47B7BA4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3. Ekimen edo proiektuen jarduera esparruei dagokienez, gutxienez ardatz hauetako batean sartu beharko dira aurkezten diren lanak:</w:t>
      </w:r>
    </w:p>
    <w:p w14:paraId="6E71A69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 </w:t>
      </w:r>
      <w:proofErr w:type="spellStart"/>
      <w:r w:rsidRPr="001F04B9">
        <w:rPr>
          <w:rFonts w:ascii="Arial" w:hAnsi="Arial" w:cs="Arial"/>
          <w:lang w:val="eu-ES"/>
        </w:rPr>
        <w:t>Ekolurraldea</w:t>
      </w:r>
      <w:proofErr w:type="spellEnd"/>
      <w:r w:rsidRPr="001F04B9">
        <w:rPr>
          <w:rFonts w:ascii="Arial" w:hAnsi="Arial" w:cs="Arial"/>
          <w:lang w:val="eu-ES"/>
        </w:rPr>
        <w:t xml:space="preserve"> (jasangarritasuna, energia eta klima aldaketa, lehen sektorea)</w:t>
      </w:r>
    </w:p>
    <w:p w14:paraId="191080D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 </w:t>
      </w:r>
      <w:proofErr w:type="spellStart"/>
      <w:r w:rsidRPr="001F04B9">
        <w:rPr>
          <w:rFonts w:ascii="Arial" w:hAnsi="Arial" w:cs="Arial"/>
          <w:lang w:val="eu-ES"/>
        </w:rPr>
        <w:t>Ekoberrikuntza</w:t>
      </w:r>
      <w:proofErr w:type="spellEnd"/>
      <w:r w:rsidRPr="001F04B9">
        <w:rPr>
          <w:rFonts w:ascii="Arial" w:hAnsi="Arial" w:cs="Arial"/>
          <w:lang w:val="eu-ES"/>
        </w:rPr>
        <w:t xml:space="preserve"> (enpresa zirkularra, </w:t>
      </w:r>
      <w:proofErr w:type="spellStart"/>
      <w:r w:rsidRPr="001F04B9">
        <w:rPr>
          <w:rFonts w:ascii="Arial" w:hAnsi="Arial" w:cs="Arial"/>
          <w:lang w:val="eu-ES"/>
        </w:rPr>
        <w:t>I+G+b</w:t>
      </w:r>
      <w:proofErr w:type="spellEnd"/>
      <w:r w:rsidRPr="001F04B9">
        <w:rPr>
          <w:rFonts w:ascii="Arial" w:hAnsi="Arial" w:cs="Arial"/>
          <w:lang w:val="eu-ES"/>
        </w:rPr>
        <w:t>, digitalizazioa)</w:t>
      </w:r>
    </w:p>
    <w:p w14:paraId="292B825C"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Herritar parte hartzaileak (gizarte inklusioa eta kohesioa, kultura, euskara, berdintasuna, prestakuntza, talentua, gazteria, zahartzea eta osasuna) </w:t>
      </w:r>
    </w:p>
    <w:p w14:paraId="0534DD7D"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Partaidetzazko gobernantza (lurralde kohesioa, bizikidetza, landa garapena)</w:t>
      </w:r>
    </w:p>
    <w:p w14:paraId="5821C49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Proiektu batek, bere bokazioa hori bada, kategoria batekin edo bat baino gehiagorekin izan ahalko du lotura, betiere kontuan izanik epaimahaiak aurkezten den kategoriaren arabera aztertuko duela proposamena.</w:t>
      </w:r>
    </w:p>
    <w:p w14:paraId="2280FB2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4. Generoa, berdintasuna eta jasangarritasuna zeharka txertatzeari dagokionez, proiektu guztiek sustatu beharko dute genero berdintasuna, eta saihestu edozein </w:t>
      </w:r>
      <w:r w:rsidRPr="001F04B9">
        <w:rPr>
          <w:rFonts w:ascii="Arial" w:hAnsi="Arial" w:cs="Arial"/>
          <w:lang w:val="eu-ES"/>
        </w:rPr>
        <w:lastRenderedPageBreak/>
        <w:t>eratako tratu desberdintasuna eta diskriminazioa. Halaber, proiektuak sendoak eta bideragarriak izan behar dira, eta eskalagarriak, gizartean inpaktu handiagoa lortzeko, eta plan bat izan behar dute epe luzera jasangarritasuna lortzeko.</w:t>
      </w:r>
    </w:p>
    <w:p w14:paraId="492FD68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Bosgarrena.- Hautagai</w:t>
      </w:r>
      <w:r>
        <w:rPr>
          <w:rFonts w:ascii="Arial" w:hAnsi="Arial" w:cs="Arial"/>
          <w:lang w:val="eu-ES"/>
        </w:rPr>
        <w:t>en aurkezpena.</w:t>
      </w:r>
    </w:p>
    <w:p w14:paraId="4B456D81"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1. Proiektuari eta hautagai den pertsona fisiko edo juridikoari buruzko argibideak. Sarirako hautagaitza aurkeztu ahal izateko, proiektuaren ordezkari den pertsonak eranskinean jasotako formularioa aurkeztu behar du behar bezala beteta eta, harekin batera, argibide hauek:</w:t>
      </w:r>
    </w:p>
    <w:p w14:paraId="4186C8C0"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Pertsona fisikoaren edo proiektuko erakunde eskatzailea ordezkatzen duenaren harremanetarako datuak, posta elektronikoa barne.</w:t>
      </w:r>
    </w:p>
    <w:p w14:paraId="6AD05440"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Proiektuaren deskribapena: </w:t>
      </w:r>
    </w:p>
    <w:p w14:paraId="553D07AC"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o laburpena </w:t>
      </w:r>
    </w:p>
    <w:p w14:paraId="215C2508"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zein kategoriari lotuta dagoen</w:t>
      </w:r>
    </w:p>
    <w:p w14:paraId="67056BAF"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o justifikazioa </w:t>
      </w:r>
    </w:p>
    <w:p w14:paraId="5601193A"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o aurrekariak </w:t>
      </w:r>
    </w:p>
    <w:p w14:paraId="03319B31"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o helburuak </w:t>
      </w:r>
    </w:p>
    <w:p w14:paraId="211B677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jarduerak</w:t>
      </w:r>
    </w:p>
    <w:p w14:paraId="335D10B5"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emaitzak, ebaluazio adierazleen, zeharkako genero adierazleen eta inpaktu adierazleen arabera.</w:t>
      </w:r>
    </w:p>
    <w:p w14:paraId="1456BD62"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Proiektuak dakarren berrikuntza, beste egoera batzuetara aldatzeko ahalmena, jasangarritasuna eta etorkizuna, epe ertain eta luzera.</w:t>
      </w:r>
    </w:p>
    <w:p w14:paraId="5EAC12F8"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Proiektua balioesteko garrantzitsuak izan daitezkeen beste argibide batzuk.</w:t>
      </w:r>
    </w:p>
    <w:p w14:paraId="0A60A10B"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Argibide horiekin batera, material gehigarria aurkeztu ahal izango da, ikus-entzunezko euskarrian zein euskarri informatikoan, erakunde edo pertsona hautagaiaren ekintzak erakusteko.</w:t>
      </w:r>
    </w:p>
    <w:p w14:paraId="380EDA85"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2. Hizkuntza. Eskatutako argibideak zein erantsitako materiala euskaraz nahiz gaztelaniaz aurkez daitezke.</w:t>
      </w:r>
    </w:p>
    <w:p w14:paraId="2CE1EAA6"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3. Epea. Eskaerak aurkezteko hamabost egun balioduneko epea egongo da, deialdi hau ALHAOn argitaratu eta hurrengo egunetik aurrera.</w:t>
      </w:r>
    </w:p>
    <w:p w14:paraId="71F39CF9"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4. Hautagaitzak non aurkeztu. </w:t>
      </w:r>
    </w:p>
    <w:p w14:paraId="29D9DEEA"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Eskaerak Diputatu Nagusiaren Saileko Euskararen eta Gobernu Irekiaren Zuzendaritzari zuzendu behar zaizkio, eta "Arabako Gizarte Berrikuntzako Sariak" jarri behako da.</w:t>
      </w:r>
    </w:p>
    <w:p w14:paraId="2649848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Eskaerak hemen aurkeztu behar dira:</w:t>
      </w:r>
    </w:p>
    <w:p w14:paraId="6D6F3BB6"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Arabako Foru Aldundiaren Erregistro Orokorrean</w:t>
      </w:r>
    </w:p>
    <w:p w14:paraId="5F52A62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Gasteizko, Guardiako eta Laudioko Ogasun bulegoen erregistroan</w:t>
      </w:r>
    </w:p>
    <w:p w14:paraId="00BE36AA"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o Administrazio Publikoen Administrazio Prozedura Erkidearen urriaren 1eko 39/2015 Legearen 16.4 artikuluak jasotzen dituen gainerako erregistroetatik edozeinetan.</w:t>
      </w:r>
    </w:p>
    <w:p w14:paraId="1C43C63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Administrazio Publikoen Administrazio Prozedura Erkidearen 39/2015 Legearen 14.2 artikulua betez, aurkezpen telematikoa egin beharko dute, nahitaez, Arabako Foru Aldundiaren egoitza elektronikoaren bidez (Erregistro Elektroniko Komuna: https://egoitza.araba.eus/-/tr-registro-electronico-comun) edo beste administrazio publiko batzuen erregistro elektronikoen bidez, pertsona juridikoek, nortasun juridikorik gabeko erakundeek, jarduera horretan egiten dituzten izapideak egiteko elkargoko kide izan beharra eskatzen duen jarduera profesionalean dihardutenek eta administrazioarekin harreman elektronikoak izatera behartuta dauden interesdunen ordezkariek.</w:t>
      </w:r>
    </w:p>
    <w:p w14:paraId="6F17F722"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Seigarrena.- Hautaketa irizpideak</w:t>
      </w:r>
    </w:p>
    <w:p w14:paraId="0570BFD0"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Gizarte berrikuntzako ekimen eta proiektu bakoitza balioesteko, irizpide hauek hartuko dira kontuan:</w:t>
      </w:r>
    </w:p>
    <w:p w14:paraId="517B525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1. Zenbateraino egokitzen zaion deialdiaren xedeari. Zenbateraino betetzen duen gizarte berrikuntzako proiektua izateko betekizuna, gizarte onurak lortu nahi dituena eta ekintza eremu bat alda dezaketen edo gizarte edo ingurumen erronka bat konpontzen lagun dezaketen eta tokian-tokian eta/edo lurraldean inpaktua izan dezaketen ideia berritzaileak eta jasangarriak planteatzen dituena.</w:t>
      </w:r>
    </w:p>
    <w:p w14:paraId="0313EF1E"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2. Berrikuntza maila. Proposamenak dakartzan berritasuna eta haustura, proiektuaren bereizgarri gisa, lehendik dauden gainerako erantzunei dagokienez. Azterketa, azaltzen duena nola hobetzen, </w:t>
      </w:r>
      <w:proofErr w:type="spellStart"/>
      <w:r w:rsidRPr="001F04B9">
        <w:rPr>
          <w:rFonts w:ascii="Arial" w:hAnsi="Arial" w:cs="Arial"/>
          <w:lang w:val="eu-ES"/>
        </w:rPr>
        <w:t>berrasmatzen</w:t>
      </w:r>
      <w:proofErr w:type="spellEnd"/>
      <w:r w:rsidRPr="001F04B9">
        <w:rPr>
          <w:rFonts w:ascii="Arial" w:hAnsi="Arial" w:cs="Arial"/>
          <w:lang w:val="eu-ES"/>
        </w:rPr>
        <w:t>, osatzen edo eraldatzen dituen gaur egungo irtenbideak, haiek eraldatu eta bidezko, eraginkor, jasangarri eta efizienteago egiteko.</w:t>
      </w:r>
    </w:p>
    <w:p w14:paraId="2EC8F4E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3. Ekimenaren inpaktua. Hauen arteko lotura argia: proiektuak zein gizarte arazori heldu nahi dion, proposatutako jarduerak eta epe motz, ertain eta luzera espero diren emaitzak, proposatutako berrikuntza ekimenetik abiatuz. Proiektuak gizartean duen inpaktua ebaluatuko da, dela hedapenari dagokionez (eraginpeko pertsona kopurua edo kolektiboa/k), dela sakontasunari dagokionez (arazorako irtenbide edo laguntza handia edo txikia).</w:t>
      </w:r>
    </w:p>
    <w:p w14:paraId="6E67A200"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4. Monitorizazioa eta ebaluazioa. Azaldutako helburuei eta gizarteko premiei lotuta ekimenak izango dituen inpaktuak eta izatea espero diren emaitzak probatzeko erabili diren sistemak eta tresnak.</w:t>
      </w:r>
    </w:p>
    <w:p w14:paraId="18BEBC4F"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5. Eskalatze ahalmena. Berrikuntza testuinguru desberdinetara eramateko eta egokitzeko erraztasuna, prozesuen, metodologien eta emaitzen sistematizazioari eta dokumentazioari hertsiki lotuta.</w:t>
      </w:r>
    </w:p>
    <w:p w14:paraId="684AE229"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6. Jasangarritasuna. Proiektuaren bideragarritasuna, ikuspegi teknikotik, ekonomikotik eta antolakuntzarenetik. Diru sarrerak sortzeko eredua sendotzea, gizartean emaitzak modu jarraituan lortzeko, baldin irabazteko xededun ekimena bada.  Taldearen gaitasuna eta esperientzia proiektuaren erronkei aurre egiteko.</w:t>
      </w:r>
    </w:p>
    <w:p w14:paraId="1BD33954"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7. Garapen jasangarriaren helburuak eta aldagaiak zeharka txertatzea. Prebentzio eta ahalduntze ikuspuntuak eta ikuspuntu </w:t>
      </w:r>
      <w:proofErr w:type="spellStart"/>
      <w:r w:rsidRPr="001F04B9">
        <w:rPr>
          <w:rFonts w:ascii="Arial" w:hAnsi="Arial" w:cs="Arial"/>
          <w:lang w:val="eu-ES"/>
        </w:rPr>
        <w:t>holistikoak</w:t>
      </w:r>
      <w:proofErr w:type="spellEnd"/>
      <w:r w:rsidRPr="001F04B9">
        <w:rPr>
          <w:rFonts w:ascii="Arial" w:hAnsi="Arial" w:cs="Arial"/>
          <w:lang w:val="eu-ES"/>
        </w:rPr>
        <w:t xml:space="preserve">, epe luzerako mailaz mailako ikuspegiarekin. Genero eta </w:t>
      </w:r>
      <w:proofErr w:type="spellStart"/>
      <w:r w:rsidRPr="001F04B9">
        <w:rPr>
          <w:rFonts w:ascii="Arial" w:hAnsi="Arial" w:cs="Arial"/>
          <w:lang w:val="eu-ES"/>
        </w:rPr>
        <w:t>kulturartekotasun</w:t>
      </w:r>
      <w:proofErr w:type="spellEnd"/>
      <w:r w:rsidRPr="001F04B9">
        <w:rPr>
          <w:rFonts w:ascii="Arial" w:hAnsi="Arial" w:cs="Arial"/>
          <w:lang w:val="eu-ES"/>
        </w:rPr>
        <w:t xml:space="preserve"> ikuspegiak. Gobernantza eta gobernantza partekatu sozialaren maila…</w:t>
      </w:r>
    </w:p>
    <w:p w14:paraId="114B1DB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8. Aniztasuna, lankidetzako bazkideen artean eta ekimenean lankidetzan diharduten eta sarean egiten duten lanaren bitartez ekintzen gizarte inpaktua optimizatzen laguntzen duten eragileen artean.</w:t>
      </w:r>
    </w:p>
    <w:p w14:paraId="09BFB2ED"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9. Balioetsiko diren beste irizpide batzuk:</w:t>
      </w:r>
    </w:p>
    <w:p w14:paraId="1A3FDF7A"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Aurkeztutako dokumentazioaren kalitate teknikoa, argitasuna eta laburtasuna.</w:t>
      </w:r>
    </w:p>
    <w:p w14:paraId="1F6D19B3"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Antzeko proiektuetatik bereizten duten elementu bakar eta berritzaileak identifikatzeko eta komunikatzeko argitasuna eta objektibitatea.</w:t>
      </w:r>
    </w:p>
    <w:p w14:paraId="377F9B5B"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Gehitutako dokumentazioa, ekimenaren aurrekariak eta erakundeak aurrez lortutako emaitzak jasotzen dituena.</w:t>
      </w:r>
    </w:p>
    <w:p w14:paraId="3577B5CB"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Teknologien erabilera berritzailea, proiektua nabarmen hobetzeko bitarteko gisa.</w:t>
      </w:r>
    </w:p>
    <w:p w14:paraId="4C860E61"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Gizarte berrikuntza sustatzearekin lotura duen beste edozein neurri.</w:t>
      </w:r>
    </w:p>
    <w:p w14:paraId="4DE26CB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Zazpigarrena.- Epaimahaia, epaia eta saridunak jakinaraztea.</w:t>
      </w:r>
    </w:p>
    <w:p w14:paraId="02717B48"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1. Izendapena eta osaera. Diputatu nagusiak izendatuko du epaimahai kalifikatzailea, eta  Arabako Gizarte Berrikuntzarako Foroko kideek osatuko dute.</w:t>
      </w:r>
    </w:p>
    <w:p w14:paraId="5693219E"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Epaimahaiaren osaeran emakume eta gizonen presentzia orekatua izango da, Emakumeen eta Gizonen Berdintasunerako otsailaren 18ko 4/2005 Legeak 20.5. artikuluan xedatutakoa betez.</w:t>
      </w:r>
    </w:p>
    <w:p w14:paraId="657D8789"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2. Eskumenak. Epaimahaiaren eskumena izango da hautagaitzak balioestea eta sarien gaineko erabakia hartzea, eta erabaki horren berri emango dio diputatu nagusiari, hark esleipen ebazpena eman dezan eta Arabako Lurralde Historikoko Aldizkari Ofizialean argitaratu dadin.</w:t>
      </w:r>
    </w:p>
    <w:p w14:paraId="1BC57B26"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3. Epaia emateko, sariak esleitzeko eta jakinarazteko prozedura. </w:t>
      </w:r>
    </w:p>
    <w:p w14:paraId="02121542"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Epaimahaiaren erabakiaren aurka ezin izango da gora jotzeko errekurtsoa aurkeztu. Erabakia epaimahaikideen gehiengo soilaz hartuko da, eta epaimahaiak izango du eztabaidetan sortzen diren gorabehera guztiak ebazteko ahalmena. Sariak eman gabe geldi daitezke, epaimahaiak hala erabakitzen badu.</w:t>
      </w:r>
    </w:p>
    <w:p w14:paraId="0AC63E27" w14:textId="77777777" w:rsidR="001F0217" w:rsidRDefault="001F0217" w:rsidP="001F0217">
      <w:pPr>
        <w:jc w:val="both"/>
        <w:rPr>
          <w:rFonts w:ascii="Arial" w:hAnsi="Arial" w:cs="Arial"/>
          <w:lang w:val="eu-ES"/>
        </w:rPr>
      </w:pPr>
      <w:r w:rsidRPr="00A73C56">
        <w:rPr>
          <w:rFonts w:ascii="Arial" w:hAnsi="Arial" w:cs="Arial"/>
          <w:lang w:val="eu-ES"/>
        </w:rPr>
        <w:t>Euskara eta Gobernu Irekiko Zuzendaritza harremanetan jarriko da hautatutako pertsona fisiko edo juridikoekin, eta hamar egun balioduneko epea emango die honako baldintza hauen egiaztagiriak aurkezteko:</w:t>
      </w:r>
    </w:p>
    <w:p w14:paraId="724B01FC"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Eskatzailearen nortasuna</w:t>
      </w:r>
    </w:p>
    <w:p w14:paraId="42980AA3"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Egoki bada, erakundearen nortasun juridikoa eta ordezkatzeko ahalmena </w:t>
      </w:r>
    </w:p>
    <w:p w14:paraId="5DDCE1B6"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Arabako Lurralde Historikoan edo Trebiñuko enklabean erroldatuta egotea edo egoitza soziala izatea edo egoitza irekita izatea. </w:t>
      </w:r>
    </w:p>
    <w:p w14:paraId="7DCBDC6E"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 Zerga betebeharrak eta Gizarte </w:t>
      </w:r>
      <w:proofErr w:type="spellStart"/>
      <w:r w:rsidRPr="001F04B9">
        <w:rPr>
          <w:rFonts w:ascii="Arial" w:hAnsi="Arial" w:cs="Arial"/>
          <w:lang w:val="eu-ES"/>
        </w:rPr>
        <w:t>Segurantzarekikoak</w:t>
      </w:r>
      <w:proofErr w:type="spellEnd"/>
      <w:r w:rsidRPr="001F04B9">
        <w:rPr>
          <w:rFonts w:ascii="Arial" w:hAnsi="Arial" w:cs="Arial"/>
          <w:lang w:val="eu-ES"/>
        </w:rPr>
        <w:t xml:space="preserve"> egunean izatea, hori egiaztatzetik salbuetsita egon ezean, 18/1997 Foru Dekretuaren arabera. </w:t>
      </w:r>
    </w:p>
    <w:p w14:paraId="10D45596"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Baldin aipatutako epean ez bada aurkezten eskatutako dokumentazioa edo ez badira betetzen eskatutako betekizunak, epaimahaiak beste proiektu bat hautatu ahal izango du edo, egoki bada, saria eman gabe utzi.</w:t>
      </w:r>
    </w:p>
    <w:p w14:paraId="3CE40514" w14:textId="77777777" w:rsidR="001F0217" w:rsidRPr="001F04B9" w:rsidRDefault="001F0217" w:rsidP="001F0217">
      <w:pPr>
        <w:jc w:val="both"/>
        <w:rPr>
          <w:rFonts w:ascii="Arial" w:hAnsi="Arial" w:cs="Arial"/>
          <w:lang w:val="eu-ES"/>
        </w:rPr>
      </w:pPr>
      <w:r w:rsidRPr="001F04B9">
        <w:rPr>
          <w:rFonts w:ascii="Arial" w:hAnsi="Arial" w:cs="Arial"/>
          <w:lang w:val="eu-ES"/>
        </w:rPr>
        <w:t xml:space="preserve">Deialdi honetako sariak ematea diputatu nagusiaren foru dekretu bidez ebatziko da, epaimahaiaren proposamena ikusirik, zeina arrazoitua izango baita, eta amaiera emango dio administrazio bideari. </w:t>
      </w:r>
    </w:p>
    <w:p w14:paraId="12A3A2D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 xml:space="preserve">Sarituek jasotako sariaren publizitatea egin ahalko dute, baina berariaz adierazi behar dute zein urteri dagokion. Era berean, saria jaso duten pertsonek baimena ematen dute deialdi honi loturiko edozein zabalkunde jardueratan beraiek direla egileak aipatzeko, baina horrek ez die ekarriko inolako eskubide ekonomikorik edo bestelako onurarik, ematen den sariak berekin dakartzan zenbateko ekonomikoaz eta </w:t>
      </w:r>
      <w:proofErr w:type="spellStart"/>
      <w:r w:rsidRPr="001F04B9">
        <w:rPr>
          <w:rFonts w:ascii="Arial" w:hAnsi="Arial" w:cs="Arial"/>
          <w:lang w:val="eu-ES"/>
        </w:rPr>
        <w:t>aintzatespenaz</w:t>
      </w:r>
      <w:proofErr w:type="spellEnd"/>
      <w:r w:rsidRPr="001F04B9">
        <w:rPr>
          <w:rFonts w:ascii="Arial" w:hAnsi="Arial" w:cs="Arial"/>
          <w:lang w:val="eu-ES"/>
        </w:rPr>
        <w:t xml:space="preserve"> bestelakorik.</w:t>
      </w:r>
    </w:p>
    <w:p w14:paraId="2AAACC0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Zortzigarrena.- Deialdi honen publizitatea.</w:t>
      </w:r>
    </w:p>
    <w:p w14:paraId="7561EBAD"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Deialdi hau ALHAOn argitaratuko da, bai eta Arabako Foru Aldundiaren web orrian ere, eta ahal dena egingo da hedabide sozialetan zabalkunderik handiena izan dezan.</w:t>
      </w:r>
    </w:p>
    <w:p w14:paraId="489B4275"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Bederatzigarrena.- Eskumena.</w:t>
      </w:r>
    </w:p>
    <w:p w14:paraId="07517107"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Arabako Foru Aldundiko Diputatu Nagusiaren Sailak baino ez du deialdi honetan sortzen diren auzi guztiak ebazteko eskumena.</w:t>
      </w:r>
    </w:p>
    <w:p w14:paraId="5A69C9F2" w14:textId="77777777" w:rsidR="001F0217" w:rsidRPr="001F04B9" w:rsidRDefault="001F0217" w:rsidP="001F0217">
      <w:pPr>
        <w:jc w:val="both"/>
        <w:rPr>
          <w:rFonts w:ascii="Arial" w:hAnsi="Arial" w:cs="Arial"/>
          <w:color w:val="FFFFFF"/>
          <w:lang w:val="eu-ES"/>
        </w:rPr>
      </w:pPr>
      <w:r w:rsidRPr="001F04B9">
        <w:rPr>
          <w:rFonts w:ascii="Arial" w:hAnsi="Arial" w:cs="Arial"/>
          <w:lang w:val="eu-ES"/>
        </w:rPr>
        <w:t>Hamargarrena.- Araubide aplikagarria.</w:t>
      </w:r>
    </w:p>
    <w:p w14:paraId="445EFFB9" w14:textId="71DB85CC" w:rsidR="001F0217" w:rsidRDefault="001F0217" w:rsidP="001F0217">
      <w:pPr>
        <w:jc w:val="both"/>
        <w:rPr>
          <w:rFonts w:ascii="Arial" w:hAnsi="Arial" w:cs="Arial"/>
          <w:lang w:val="eu-ES"/>
        </w:rPr>
      </w:pPr>
      <w:r w:rsidRPr="001F04B9">
        <w:rPr>
          <w:rFonts w:ascii="Arial" w:hAnsi="Arial" w:cs="Arial"/>
          <w:lang w:val="eu-ES"/>
        </w:rPr>
        <w:t xml:space="preserve">Oinarri hauetan xedatuta ez dagoen guztian, honako hauei jarraituko zaie: Arabako Lurralde Historikoko Dirulaguntzen urriaren 19ko 11/2016 Foru Araua, Arabako Lurralde Historikoko Ekonomia eta Aurrekontu Araubidearen abenduaren 18ko 53/1992 Foru Araua, indarrean dagoen aurrekontua betearazteko foru araua, Administrazio Publikoen Administrazio Prozedura Erkidearen urriaren 1eko 39/2015 Legea, Gizonen eta Emakumeen Berdintasun Eragingarrirako 3/2007 Lege Organikoa, Euskal Autonomia Erkidegoko Emakume eta Gizonen Berdintasunerako otsailaren 18ko 4/2005 Legea, eta aplikatzekoa den gainerako araudia. </w:t>
      </w:r>
    </w:p>
    <w:p w14:paraId="0DF35901" w14:textId="4BAA30C9" w:rsidR="001F0217" w:rsidRDefault="001F0217" w:rsidP="001F0217">
      <w:pPr>
        <w:jc w:val="both"/>
        <w:rPr>
          <w:rFonts w:ascii="Arial" w:hAnsi="Arial" w:cs="Arial"/>
          <w:lang w:val="eu-ES"/>
        </w:rPr>
      </w:pPr>
    </w:p>
    <w:p w14:paraId="5B1E7C6A" w14:textId="3B97CFD7" w:rsidR="001F0217" w:rsidRDefault="001F0217" w:rsidP="001F0217">
      <w:pPr>
        <w:jc w:val="both"/>
        <w:rPr>
          <w:rFonts w:ascii="Arial" w:hAnsi="Arial" w:cs="Arial"/>
          <w:lang w:val="eu-ES"/>
        </w:rPr>
      </w:pPr>
    </w:p>
    <w:p w14:paraId="4A0D4312" w14:textId="79D2ECD1" w:rsidR="001F0217" w:rsidRDefault="001F0217" w:rsidP="001F0217">
      <w:pPr>
        <w:jc w:val="both"/>
        <w:rPr>
          <w:rFonts w:ascii="Arial" w:hAnsi="Arial" w:cs="Arial"/>
          <w:lang w:val="eu-ES"/>
        </w:rPr>
      </w:pPr>
    </w:p>
    <w:p w14:paraId="2BD4019E" w14:textId="7F4ECF41" w:rsidR="001F0217" w:rsidRDefault="001F0217" w:rsidP="001F0217">
      <w:pPr>
        <w:jc w:val="both"/>
        <w:rPr>
          <w:rFonts w:ascii="Arial" w:hAnsi="Arial" w:cs="Arial"/>
          <w:lang w:val="eu-ES"/>
        </w:rPr>
      </w:pPr>
    </w:p>
    <w:p w14:paraId="0D71EE0C" w14:textId="66C5F888" w:rsidR="001F0217" w:rsidRDefault="001F0217" w:rsidP="001F0217">
      <w:pPr>
        <w:jc w:val="both"/>
        <w:rPr>
          <w:rFonts w:ascii="Arial" w:hAnsi="Arial" w:cs="Arial"/>
          <w:lang w:val="eu-ES"/>
        </w:rPr>
      </w:pPr>
    </w:p>
    <w:p w14:paraId="53DC5FC2" w14:textId="485273F6" w:rsidR="001F0217" w:rsidRDefault="001F0217" w:rsidP="001F0217">
      <w:pPr>
        <w:jc w:val="both"/>
        <w:rPr>
          <w:rFonts w:ascii="Arial" w:hAnsi="Arial" w:cs="Arial"/>
          <w:lang w:val="eu-ES"/>
        </w:rPr>
      </w:pPr>
    </w:p>
    <w:p w14:paraId="1E378015" w14:textId="523965B1" w:rsidR="001F0217" w:rsidRDefault="001F0217" w:rsidP="001F0217">
      <w:pPr>
        <w:jc w:val="both"/>
        <w:rPr>
          <w:rFonts w:ascii="Arial" w:hAnsi="Arial" w:cs="Arial"/>
          <w:lang w:val="eu-ES"/>
        </w:rPr>
      </w:pPr>
    </w:p>
    <w:p w14:paraId="7EFF1CC0" w14:textId="1BFEEFB5" w:rsidR="001F0217" w:rsidRDefault="001F0217" w:rsidP="001F0217">
      <w:pPr>
        <w:jc w:val="both"/>
        <w:rPr>
          <w:rFonts w:ascii="Arial" w:hAnsi="Arial" w:cs="Arial"/>
          <w:lang w:val="eu-ES"/>
        </w:rPr>
      </w:pPr>
    </w:p>
    <w:p w14:paraId="1E3EB345" w14:textId="77777777" w:rsidR="001F0217" w:rsidRPr="001F04B9" w:rsidRDefault="001F0217" w:rsidP="001F0217">
      <w:pPr>
        <w:jc w:val="both"/>
        <w:rPr>
          <w:rFonts w:ascii="Arial" w:hAnsi="Arial" w:cs="Arial"/>
          <w:lang w:val="eu-ES"/>
        </w:rPr>
      </w:pPr>
    </w:p>
    <w:p w14:paraId="55B74148" w14:textId="77777777" w:rsidR="001F0217" w:rsidRPr="001F04B9" w:rsidRDefault="001F0217" w:rsidP="001F0217">
      <w:pPr>
        <w:jc w:val="both"/>
        <w:rPr>
          <w:rFonts w:ascii="Arial" w:hAnsi="Arial" w:cs="Arial"/>
          <w:lang w:val="eu-ES"/>
        </w:rPr>
      </w:pPr>
    </w:p>
    <w:p w14:paraId="72504C62" w14:textId="77777777" w:rsidR="001F0217" w:rsidRPr="001F04B9" w:rsidRDefault="001F0217" w:rsidP="001F0217">
      <w:pPr>
        <w:jc w:val="both"/>
        <w:rPr>
          <w:rFonts w:ascii="Arial" w:hAnsi="Arial" w:cs="Arial"/>
          <w:lang w:val="eu-ES"/>
        </w:rPr>
      </w:pPr>
    </w:p>
    <w:p w14:paraId="0D8F34A8" w14:textId="77777777" w:rsidR="001F0217" w:rsidRPr="001F04B9" w:rsidRDefault="001F0217" w:rsidP="001F0217">
      <w:pPr>
        <w:jc w:val="both"/>
        <w:rPr>
          <w:rFonts w:ascii="Arial" w:hAnsi="Arial" w:cs="Arial"/>
          <w:lang w:val="eu-ES"/>
        </w:rPr>
      </w:pPr>
    </w:p>
    <w:p w14:paraId="315CB7A0" w14:textId="77777777" w:rsidR="001F0217" w:rsidRPr="001F0217" w:rsidRDefault="001F0217">
      <w:pPr>
        <w:rPr>
          <w:lang w:val="eu-ES"/>
        </w:rPr>
      </w:pPr>
    </w:p>
    <w:sectPr w:rsidR="001F0217" w:rsidRPr="001F021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4C0C" w14:textId="77777777" w:rsidR="00000000" w:rsidRDefault="00E65E3F">
      <w:pPr>
        <w:spacing w:after="0" w:line="240" w:lineRule="auto"/>
      </w:pPr>
      <w:r>
        <w:separator/>
      </w:r>
    </w:p>
  </w:endnote>
  <w:endnote w:type="continuationSeparator" w:id="0">
    <w:p w14:paraId="663E14CE" w14:textId="77777777" w:rsidR="00000000" w:rsidRDefault="00E6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575E" w14:textId="77777777" w:rsidR="00BA0CA6" w:rsidRDefault="00E65E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BE5F" w14:textId="77777777" w:rsidR="00BA0CA6" w:rsidRDefault="00E65E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3732" w14:textId="77777777" w:rsidR="00BA0CA6" w:rsidRDefault="00E65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AE4A" w14:textId="77777777" w:rsidR="00000000" w:rsidRDefault="00E65E3F">
      <w:pPr>
        <w:spacing w:after="0" w:line="240" w:lineRule="auto"/>
      </w:pPr>
      <w:r>
        <w:separator/>
      </w:r>
    </w:p>
  </w:footnote>
  <w:footnote w:type="continuationSeparator" w:id="0">
    <w:p w14:paraId="5FB7012D" w14:textId="77777777" w:rsidR="00000000" w:rsidRDefault="00E6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B79E" w14:textId="77777777" w:rsidR="00BA0CA6" w:rsidRDefault="00E65E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BC1" w14:textId="77777777" w:rsidR="00BA0CA6" w:rsidRDefault="00E65E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84E7" w14:textId="77777777" w:rsidR="00BA0CA6" w:rsidRDefault="00E65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17"/>
    <w:rsid w:val="001F0217"/>
    <w:rsid w:val="00E65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ADFE"/>
  <w15:chartTrackingRefBased/>
  <w15:docId w15:val="{B367C95F-6907-4BD5-B36F-47D4EE20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2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217"/>
  </w:style>
  <w:style w:type="paragraph" w:styleId="Piedepgina">
    <w:name w:val="footer"/>
    <w:basedOn w:val="Normal"/>
    <w:link w:val="PiedepginaCar"/>
    <w:uiPriority w:val="99"/>
    <w:unhideWhenUsed/>
    <w:rsid w:val="001F02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2250</Words>
  <Characters>12379</Characters>
  <Application>Microsoft Office Word</Application>
  <DocSecurity>0</DocSecurity>
  <Lines>103</Lines>
  <Paragraphs>29</Paragraphs>
  <ScaleCrop>false</ScaleCrop>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Herrán Fernández, Amaia</dc:creator>
  <cp:keywords/>
  <dc:description/>
  <cp:lastModifiedBy>Herrán Fernández, Amaia</cp:lastModifiedBy>
  <cp:revision>2</cp:revision>
  <dcterms:created xsi:type="dcterms:W3CDTF">2021-10-29T07:47:00Z</dcterms:created>
  <dcterms:modified xsi:type="dcterms:W3CDTF">2021-10-29T07:50:00Z</dcterms:modified>
</cp:coreProperties>
</file>