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F052" w14:textId="77777777" w:rsidR="00AF3A2F" w:rsidRPr="00AF3A2F" w:rsidRDefault="00AF3A2F" w:rsidP="00096EB4">
      <w:pPr>
        <w:rPr>
          <w:rFonts w:ascii="Times New Roman" w:hAnsi="Times New Roman" w:cs="Times New Roman"/>
          <w:b/>
          <w:bCs/>
          <w:kern w:val="0"/>
          <w:lang w:eastAsia="es-ES"/>
          <w14:ligatures w14:val="none"/>
        </w:rPr>
      </w:pPr>
      <w:bookmarkStart w:id="0" w:name="_Hlk179199438"/>
    </w:p>
    <w:p w14:paraId="6F6B2880" w14:textId="5C10C403" w:rsidR="00096EB4" w:rsidRPr="00AF3A2F" w:rsidRDefault="00096EB4" w:rsidP="00AF3A2F">
      <w:pPr>
        <w:rPr>
          <w:rFonts w:ascii="Times New Roman" w:hAnsi="Times New Roman" w:cs="Times New Roman"/>
          <w:b/>
          <w:bCs/>
          <w:kern w:val="0"/>
          <w:lang w:eastAsia="es-ES"/>
          <w14:ligatures w14:val="none"/>
        </w:rPr>
      </w:pPr>
      <w:r w:rsidRPr="00AF3A2F">
        <w:rPr>
          <w:rFonts w:ascii="Times New Roman" w:hAnsi="Times New Roman" w:cs="Times New Roman"/>
          <w:b/>
          <w:bCs/>
          <w:kern w:val="0"/>
          <w:lang w:eastAsia="es-ES"/>
          <w14:ligatures w14:val="none"/>
        </w:rPr>
        <w:t>ANEXO I</w:t>
      </w:r>
      <w:r w:rsidR="00AF3A2F" w:rsidRPr="00AF3A2F">
        <w:rPr>
          <w:rFonts w:ascii="Times New Roman" w:hAnsi="Times New Roman" w:cs="Times New Roman"/>
          <w:b/>
          <w:bCs/>
          <w:kern w:val="0"/>
          <w:lang w:eastAsia="es-ES"/>
          <w14:ligatures w14:val="none"/>
        </w:rPr>
        <w:t xml:space="preserve">.- </w:t>
      </w:r>
      <w:r w:rsidRPr="00AF3A2F">
        <w:rPr>
          <w:rFonts w:ascii="Times New Roman" w:eastAsia="MS Mincho" w:hAnsi="Times New Roman" w:cs="Times New Roman"/>
          <w:b/>
          <w:bCs/>
          <w:kern w:val="0"/>
          <w:lang w:eastAsia="es-ES"/>
          <w14:ligatures w14:val="none"/>
        </w:rPr>
        <w:t>FORMULARIO DE PRESENTACIÓN</w:t>
      </w:r>
      <w:r w:rsidRPr="00AF3A2F">
        <w:rPr>
          <w:rFonts w:ascii="Times New Roman" w:eastAsia="MS Mincho" w:hAnsi="Times New Roman" w:cs="Times New Roman"/>
          <w:b/>
          <w:bCs/>
          <w:i/>
          <w:iCs/>
          <w:kern w:val="0"/>
          <w:lang w:eastAsia="es-ES"/>
          <w14:ligatures w14:val="none"/>
        </w:rPr>
        <w:t xml:space="preserve"> </w:t>
      </w:r>
    </w:p>
    <w:bookmarkEnd w:id="0"/>
    <w:p w14:paraId="7CFDA40B" w14:textId="77777777" w:rsidR="00096EB4" w:rsidRPr="00AF3A2F" w:rsidRDefault="00096EB4" w:rsidP="00096EB4">
      <w:pPr>
        <w:spacing w:before="120" w:after="100" w:afterAutospacing="1" w:line="240" w:lineRule="auto"/>
        <w:jc w:val="both"/>
        <w:rPr>
          <w:rFonts w:ascii="Times New Roman" w:eastAsia="MS Mincho" w:hAnsi="Times New Roman" w:cs="Times New Roman"/>
          <w:b/>
          <w:bCs/>
          <w:kern w:val="0"/>
          <w:lang w:eastAsia="es-ES"/>
          <w14:ligatures w14:val="none"/>
        </w:rPr>
      </w:pPr>
      <w:r w:rsidRPr="00324842">
        <w:rPr>
          <w:rFonts w:ascii="Times New Roman" w:eastAsia="MS Mincho" w:hAnsi="Times New Roman" w:cs="Times New Roman"/>
          <w:b/>
          <w:bCs/>
          <w:kern w:val="0"/>
          <w:lang w:eastAsia="es-ES"/>
          <w14:ligatures w14:val="none"/>
        </w:rPr>
        <w:t>1.- BREVE DESCRIPCIÓN DE LA SITUACIÓN PRODUCIDA</w:t>
      </w:r>
    </w:p>
    <w:p w14:paraId="298B296B" w14:textId="77777777" w:rsidR="00096EB4" w:rsidRPr="00AF3A2F" w:rsidRDefault="00096EB4" w:rsidP="00096EB4">
      <w:pPr>
        <w:keepNext/>
        <w:spacing w:before="240" w:after="120" w:line="240" w:lineRule="auto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AF3A2F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Contexto local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055"/>
        <w:gridCol w:w="6439"/>
      </w:tblGrid>
      <w:tr w:rsidR="00096EB4" w:rsidRPr="00AF3A2F" w14:paraId="6DD934E1" w14:textId="77777777" w:rsidTr="007A25FF">
        <w:trPr>
          <w:trHeight w:val="245"/>
        </w:trPr>
        <w:tc>
          <w:tcPr>
            <w:tcW w:w="2122" w:type="dxa"/>
          </w:tcPr>
          <w:p w14:paraId="5AC0A53E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bookmarkStart w:id="1" w:name="_Hlk137195462"/>
            <w:r w:rsidRPr="00AF3A2F">
              <w:rPr>
                <w:rFonts w:ascii="Times New Roman" w:hAnsi="Times New Roman" w:cs="Times New Roman"/>
              </w:rPr>
              <w:t xml:space="preserve">Breve descripción del contexto </w:t>
            </w:r>
          </w:p>
        </w:tc>
        <w:tc>
          <w:tcPr>
            <w:tcW w:w="6945" w:type="dxa"/>
          </w:tcPr>
          <w:p w14:paraId="2B901E48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2E67311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bookmarkEnd w:id="1"/>
    <w:p w14:paraId="40CE968C" w14:textId="77777777" w:rsidR="00096EB4" w:rsidRPr="00AF3A2F" w:rsidRDefault="00096EB4" w:rsidP="00096EB4">
      <w:pPr>
        <w:keepNext/>
        <w:spacing w:before="240" w:after="120" w:line="240" w:lineRule="auto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AF3A2F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Datos básicos de la situación </w:t>
      </w:r>
    </w:p>
    <w:p w14:paraId="5072479C" w14:textId="77777777" w:rsidR="00096EB4" w:rsidRPr="00AF3A2F" w:rsidRDefault="00096EB4" w:rsidP="00096EB4">
      <w:pPr>
        <w:keepNext/>
        <w:spacing w:before="240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AF3A2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Dado que la participación de las propias personas defensoras es un factor de importancia primordial para su seguridad, los datos se rellenarán con su conocimiento y en la medida que ninguno de ellos comprometa la integridad de las personas para cuya protección se solicitan las medidas descritas.</w:t>
      </w:r>
    </w:p>
    <w:p w14:paraId="4B3201D7" w14:textId="77777777" w:rsidR="00096EB4" w:rsidRPr="00AF3A2F" w:rsidRDefault="00096EB4" w:rsidP="00096EB4">
      <w:pPr>
        <w:keepNext/>
        <w:spacing w:before="240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AF3A2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En el caso de personas defensoras que se ven obligadas a trabajar en secreto por miedo a ser objeto de ataques o represalias a causa de su labor, la entidad local y/o la entidad alavesa certificarán la necesidad de protección presentada.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069"/>
        <w:gridCol w:w="6425"/>
      </w:tblGrid>
      <w:tr w:rsidR="00096EB4" w:rsidRPr="00AF3A2F" w14:paraId="6FD35538" w14:textId="77777777" w:rsidTr="007A25FF">
        <w:tc>
          <w:tcPr>
            <w:tcW w:w="2122" w:type="dxa"/>
          </w:tcPr>
          <w:p w14:paraId="587D6A99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3A2F">
              <w:rPr>
                <w:rFonts w:ascii="Times New Roman" w:hAnsi="Times New Roman" w:cs="Times New Roman"/>
              </w:rPr>
              <w:t>País</w:t>
            </w:r>
          </w:p>
        </w:tc>
        <w:tc>
          <w:tcPr>
            <w:tcW w:w="6945" w:type="dxa"/>
          </w:tcPr>
          <w:p w14:paraId="5E6F5316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96EB4" w:rsidRPr="00AF3A2F" w14:paraId="5A4BFA36" w14:textId="77777777" w:rsidTr="007A25FF">
        <w:trPr>
          <w:trHeight w:val="245"/>
        </w:trPr>
        <w:tc>
          <w:tcPr>
            <w:tcW w:w="2122" w:type="dxa"/>
          </w:tcPr>
          <w:p w14:paraId="19794A92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bookmarkStart w:id="2" w:name="_Hlk137192207"/>
            <w:r w:rsidRPr="00AF3A2F">
              <w:rPr>
                <w:rFonts w:ascii="Times New Roman" w:hAnsi="Times New Roman" w:cs="Times New Roman"/>
              </w:rPr>
              <w:t>Localidad / Región</w:t>
            </w:r>
          </w:p>
        </w:tc>
        <w:tc>
          <w:tcPr>
            <w:tcW w:w="6945" w:type="dxa"/>
          </w:tcPr>
          <w:p w14:paraId="5D2E7504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6EB4" w:rsidRPr="00AF3A2F" w14:paraId="52E15915" w14:textId="77777777" w:rsidTr="007A25FF">
        <w:tc>
          <w:tcPr>
            <w:tcW w:w="2122" w:type="dxa"/>
          </w:tcPr>
          <w:p w14:paraId="2FCAC8B4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F3A2F">
              <w:rPr>
                <w:rFonts w:ascii="Times New Roman" w:hAnsi="Times New Roman" w:cs="Times New Roman"/>
              </w:rPr>
              <w:t>Nombre de la persona defensora</w:t>
            </w:r>
          </w:p>
        </w:tc>
        <w:tc>
          <w:tcPr>
            <w:tcW w:w="6945" w:type="dxa"/>
          </w:tcPr>
          <w:p w14:paraId="11826820" w14:textId="77777777" w:rsidR="00096EB4" w:rsidRPr="00AF3A2F" w:rsidRDefault="00096EB4" w:rsidP="00096EB4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F3A2F">
              <w:rPr>
                <w:rFonts w:ascii="Times New Roman" w:hAnsi="Times New Roman" w:cs="Times New Roman"/>
                <w:bCs/>
              </w:rPr>
              <w:t xml:space="preserve">Única y exclusivamente en el caso de que no se comprometa ni su seguridad ni la de su entorno. </w:t>
            </w:r>
          </w:p>
        </w:tc>
      </w:tr>
      <w:tr w:rsidR="00096EB4" w:rsidRPr="00AF3A2F" w14:paraId="5E191FC5" w14:textId="77777777" w:rsidTr="007A25FF">
        <w:tc>
          <w:tcPr>
            <w:tcW w:w="2122" w:type="dxa"/>
          </w:tcPr>
          <w:p w14:paraId="2A236315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3A2F">
              <w:rPr>
                <w:rFonts w:ascii="Times New Roman" w:hAnsi="Times New Roman" w:cs="Times New Roman"/>
              </w:rPr>
              <w:t>Descripción de la actividad pacífica de la persona defensora</w:t>
            </w:r>
          </w:p>
        </w:tc>
        <w:tc>
          <w:tcPr>
            <w:tcW w:w="6945" w:type="dxa"/>
          </w:tcPr>
          <w:p w14:paraId="2A9CD80C" w14:textId="77777777" w:rsidR="00096EB4" w:rsidRPr="00AF3A2F" w:rsidRDefault="00096EB4" w:rsidP="00096EB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96EB4" w:rsidRPr="00AF3A2F" w14:paraId="598E3EDA" w14:textId="77777777" w:rsidTr="007A25FF">
        <w:tc>
          <w:tcPr>
            <w:tcW w:w="2122" w:type="dxa"/>
          </w:tcPr>
          <w:p w14:paraId="04E4B97D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3A2F">
              <w:rPr>
                <w:rFonts w:ascii="Times New Roman" w:hAnsi="Times New Roman" w:cs="Times New Roman"/>
              </w:rPr>
              <w:t>Descripción de la situación de amenazas, actos de intimidación, acoso, agresiones, hostigamiento, difamación, discriminación, …</w:t>
            </w:r>
          </w:p>
        </w:tc>
        <w:tc>
          <w:tcPr>
            <w:tcW w:w="6945" w:type="dxa"/>
          </w:tcPr>
          <w:p w14:paraId="55AC999F" w14:textId="77777777" w:rsidR="00096EB4" w:rsidRPr="00AF3A2F" w:rsidRDefault="00096EB4" w:rsidP="00096EB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96EB4" w:rsidRPr="00AF3A2F" w14:paraId="32032E79" w14:textId="77777777" w:rsidTr="007A25FF">
        <w:tc>
          <w:tcPr>
            <w:tcW w:w="2122" w:type="dxa"/>
          </w:tcPr>
          <w:p w14:paraId="410E2615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3A2F">
              <w:rPr>
                <w:rFonts w:ascii="Times New Roman" w:hAnsi="Times New Roman" w:cs="Times New Roman"/>
              </w:rPr>
              <w:t>Derechos vulnerados</w:t>
            </w:r>
          </w:p>
        </w:tc>
        <w:tc>
          <w:tcPr>
            <w:tcW w:w="6945" w:type="dxa"/>
          </w:tcPr>
          <w:p w14:paraId="56D7DB41" w14:textId="77777777" w:rsidR="00096EB4" w:rsidRPr="00AF3A2F" w:rsidRDefault="00096EB4" w:rsidP="00096EB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bookmarkEnd w:id="2"/>
      <w:tr w:rsidR="00096EB4" w:rsidRPr="00AF3A2F" w14:paraId="48C92190" w14:textId="77777777" w:rsidTr="007A25FF">
        <w:tc>
          <w:tcPr>
            <w:tcW w:w="2122" w:type="dxa"/>
          </w:tcPr>
          <w:p w14:paraId="3F1A93FA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3A2F">
              <w:rPr>
                <w:rFonts w:ascii="Times New Roman" w:hAnsi="Times New Roman" w:cs="Times New Roman"/>
              </w:rPr>
              <w:t>Fechas de los hechos contra la persona defensora</w:t>
            </w:r>
          </w:p>
        </w:tc>
        <w:tc>
          <w:tcPr>
            <w:tcW w:w="6945" w:type="dxa"/>
          </w:tcPr>
          <w:p w14:paraId="79ABA440" w14:textId="77777777" w:rsidR="00096EB4" w:rsidRPr="00AF3A2F" w:rsidRDefault="00096EB4" w:rsidP="00096EB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96EB4" w:rsidRPr="00AF3A2F" w14:paraId="6796C3FD" w14:textId="77777777" w:rsidTr="007A25FF">
        <w:tc>
          <w:tcPr>
            <w:tcW w:w="2122" w:type="dxa"/>
          </w:tcPr>
          <w:p w14:paraId="671963F5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A2F">
              <w:rPr>
                <w:rFonts w:ascii="Times New Roman" w:hAnsi="Times New Roman" w:cs="Times New Roman"/>
              </w:rPr>
              <w:t xml:space="preserve">Evaluación de los riesgos identificados </w:t>
            </w:r>
            <w:r w:rsidRPr="00AF3A2F">
              <w:rPr>
                <w:rFonts w:ascii="Times New Roman" w:hAnsi="Times New Roman" w:cs="Times New Roman"/>
              </w:rPr>
              <w:lastRenderedPageBreak/>
              <w:t>y participación de las personas defensoras afectadas</w:t>
            </w:r>
          </w:p>
        </w:tc>
        <w:tc>
          <w:tcPr>
            <w:tcW w:w="6945" w:type="dxa"/>
          </w:tcPr>
          <w:p w14:paraId="541C9541" w14:textId="77777777" w:rsidR="00096EB4" w:rsidRPr="00AF3A2F" w:rsidRDefault="00096EB4" w:rsidP="00096EB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96EB4" w:rsidRPr="00AF3A2F" w14:paraId="0FBDB518" w14:textId="77777777" w:rsidTr="007A25FF">
        <w:tc>
          <w:tcPr>
            <w:tcW w:w="2122" w:type="dxa"/>
          </w:tcPr>
          <w:p w14:paraId="1DE9B7E6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3A2F">
              <w:rPr>
                <w:rFonts w:ascii="Times New Roman" w:hAnsi="Times New Roman" w:cs="Times New Roman"/>
              </w:rPr>
              <w:t>Posibles actores identificados como responsables</w:t>
            </w:r>
          </w:p>
        </w:tc>
        <w:tc>
          <w:tcPr>
            <w:tcW w:w="6945" w:type="dxa"/>
          </w:tcPr>
          <w:p w14:paraId="2A40B71E" w14:textId="77777777" w:rsidR="00096EB4" w:rsidRPr="00AF3A2F" w:rsidRDefault="00096EB4" w:rsidP="00096EB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96EB4" w:rsidRPr="00AF3A2F" w14:paraId="0E28E35D" w14:textId="77777777" w:rsidTr="007A25FF">
        <w:tc>
          <w:tcPr>
            <w:tcW w:w="2122" w:type="dxa"/>
          </w:tcPr>
          <w:p w14:paraId="7BD92039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A2F">
              <w:rPr>
                <w:rFonts w:ascii="Times New Roman" w:hAnsi="Times New Roman" w:cs="Times New Roman"/>
              </w:rPr>
              <w:t>Fuentes de información</w:t>
            </w:r>
          </w:p>
        </w:tc>
        <w:tc>
          <w:tcPr>
            <w:tcW w:w="6945" w:type="dxa"/>
          </w:tcPr>
          <w:p w14:paraId="53B627FC" w14:textId="77777777" w:rsidR="00096EB4" w:rsidRPr="00AF3A2F" w:rsidRDefault="00096EB4" w:rsidP="00096EB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96EB4" w:rsidRPr="00AF3A2F" w14:paraId="6A704687" w14:textId="77777777" w:rsidTr="007A25FF">
        <w:tc>
          <w:tcPr>
            <w:tcW w:w="2122" w:type="dxa"/>
          </w:tcPr>
          <w:p w14:paraId="51A72114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3A2F">
              <w:rPr>
                <w:rFonts w:ascii="Times New Roman" w:hAnsi="Times New Roman" w:cs="Times New Roman"/>
              </w:rPr>
              <w:t>Entidad alavesa</w:t>
            </w:r>
          </w:p>
        </w:tc>
        <w:tc>
          <w:tcPr>
            <w:tcW w:w="6945" w:type="dxa"/>
          </w:tcPr>
          <w:p w14:paraId="13ACE23F" w14:textId="77777777" w:rsidR="00096EB4" w:rsidRPr="00AF3A2F" w:rsidRDefault="00096EB4" w:rsidP="00096EB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96EB4" w:rsidRPr="00AF3A2F" w14:paraId="453C41AB" w14:textId="77777777" w:rsidTr="007A25FF">
        <w:tc>
          <w:tcPr>
            <w:tcW w:w="2122" w:type="dxa"/>
          </w:tcPr>
          <w:p w14:paraId="704E995C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3A2F">
              <w:rPr>
                <w:rFonts w:ascii="Times New Roman" w:hAnsi="Times New Roman" w:cs="Times New Roman"/>
              </w:rPr>
              <w:t>Entidad local</w:t>
            </w:r>
          </w:p>
        </w:tc>
        <w:tc>
          <w:tcPr>
            <w:tcW w:w="6945" w:type="dxa"/>
          </w:tcPr>
          <w:p w14:paraId="125E42FB" w14:textId="77777777" w:rsidR="00096EB4" w:rsidRPr="00AF3A2F" w:rsidRDefault="00096EB4" w:rsidP="00096EB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96EB4" w:rsidRPr="00AF3A2F" w14:paraId="34342092" w14:textId="77777777" w:rsidTr="007A25FF">
        <w:tc>
          <w:tcPr>
            <w:tcW w:w="2122" w:type="dxa"/>
          </w:tcPr>
          <w:p w14:paraId="33B01696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3A2F">
              <w:rPr>
                <w:rFonts w:ascii="Times New Roman" w:hAnsi="Times New Roman" w:cs="Times New Roman"/>
                <w:i/>
                <w:iCs/>
              </w:rPr>
              <w:t>Vinculación</w:t>
            </w:r>
            <w:r w:rsidRPr="00AF3A2F">
              <w:rPr>
                <w:rFonts w:ascii="Times New Roman" w:hAnsi="Times New Roman" w:cs="Times New Roman"/>
              </w:rPr>
              <w:t xml:space="preserve"> entre las entidades local y alavesa, y con la cooperación alavesa</w:t>
            </w:r>
          </w:p>
        </w:tc>
        <w:tc>
          <w:tcPr>
            <w:tcW w:w="6945" w:type="dxa"/>
          </w:tcPr>
          <w:p w14:paraId="055F4DB1" w14:textId="77777777" w:rsidR="00096EB4" w:rsidRPr="00AF3A2F" w:rsidRDefault="00096EB4" w:rsidP="00096EB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ED24D64" w14:textId="77777777" w:rsidR="00096EB4" w:rsidRPr="00AF3A2F" w:rsidRDefault="00096EB4" w:rsidP="00096EB4">
      <w:pPr>
        <w:keepNext/>
        <w:spacing w:before="240" w:after="120" w:line="240" w:lineRule="auto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AF3A2F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Resumen de la actuación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094"/>
        <w:gridCol w:w="6400"/>
      </w:tblGrid>
      <w:tr w:rsidR="00096EB4" w:rsidRPr="00AF3A2F" w14:paraId="59136592" w14:textId="77777777" w:rsidTr="007A25FF">
        <w:tc>
          <w:tcPr>
            <w:tcW w:w="2094" w:type="dxa"/>
          </w:tcPr>
          <w:p w14:paraId="74EFD2B0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3A2F">
              <w:rPr>
                <w:rFonts w:ascii="Times New Roman" w:hAnsi="Times New Roman" w:cs="Times New Roman"/>
              </w:rPr>
              <w:t xml:space="preserve">Grupos de personas defensoras en especial riesgo </w:t>
            </w:r>
          </w:p>
        </w:tc>
        <w:tc>
          <w:tcPr>
            <w:tcW w:w="6401" w:type="dxa"/>
          </w:tcPr>
          <w:p w14:paraId="2F729037" w14:textId="77777777" w:rsidR="00096EB4" w:rsidRPr="00AF3A2F" w:rsidRDefault="00096EB4" w:rsidP="00096EB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AF3A2F">
              <w:rPr>
                <w:rFonts w:ascii="Times New Roman" w:hAnsi="Times New Roman" w:cs="Times New Roman"/>
              </w:rPr>
              <w:t>Se prestará especial atención a aquellos grupos de personas defensoras que se encuentran en especial riesgo en el contexto de, entre otros, la defensa del medio ambiente, la tierra, la oposición a megaproyectos de desarrollo, pueblos indígenas, mujeres defensoras de los derechos sexuales y reproductivos o contra la violencia, defensa de los derechos relacionados con la orientación sexual e identidad de género, periodistas comunitarios, derechos laborales y/o la defensa de las personas víctimas de trata, población refugiada o bajo ocupación.</w:t>
            </w:r>
          </w:p>
        </w:tc>
      </w:tr>
      <w:tr w:rsidR="00096EB4" w:rsidRPr="00AF3A2F" w14:paraId="43CEEC9E" w14:textId="77777777" w:rsidTr="007A25FF">
        <w:tc>
          <w:tcPr>
            <w:tcW w:w="2094" w:type="dxa"/>
          </w:tcPr>
          <w:p w14:paraId="582C78D7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3A2F">
              <w:rPr>
                <w:rFonts w:ascii="Times New Roman" w:hAnsi="Times New Roman" w:cs="Times New Roman"/>
              </w:rPr>
              <w:t>Pertenencia a redes de protección y defensa de los derechos humanos</w:t>
            </w:r>
          </w:p>
        </w:tc>
        <w:tc>
          <w:tcPr>
            <w:tcW w:w="6401" w:type="dxa"/>
          </w:tcPr>
          <w:p w14:paraId="3D24B20A" w14:textId="77777777" w:rsidR="00096EB4" w:rsidRPr="00AF3A2F" w:rsidRDefault="00096EB4" w:rsidP="00096EB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6EB4" w:rsidRPr="00AF3A2F" w14:paraId="7EBE471E" w14:textId="77777777" w:rsidTr="007A25FF">
        <w:tc>
          <w:tcPr>
            <w:tcW w:w="2094" w:type="dxa"/>
          </w:tcPr>
          <w:p w14:paraId="74585212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3A2F">
              <w:rPr>
                <w:rFonts w:ascii="Times New Roman" w:hAnsi="Times New Roman" w:cs="Times New Roman"/>
              </w:rPr>
              <w:t>Medidas de protección solicitadas y fomento de un entorno seguro</w:t>
            </w:r>
          </w:p>
        </w:tc>
        <w:tc>
          <w:tcPr>
            <w:tcW w:w="6401" w:type="dxa"/>
          </w:tcPr>
          <w:p w14:paraId="7B517339" w14:textId="77777777" w:rsidR="00096EB4" w:rsidRPr="00AF3A2F" w:rsidRDefault="00096EB4" w:rsidP="00096EB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3A2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6EB4" w:rsidRPr="00AF3A2F" w14:paraId="024A09B8" w14:textId="77777777" w:rsidTr="007A25FF">
        <w:tc>
          <w:tcPr>
            <w:tcW w:w="2094" w:type="dxa"/>
          </w:tcPr>
          <w:p w14:paraId="64BB3C03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3A2F">
              <w:rPr>
                <w:rFonts w:ascii="Times New Roman" w:hAnsi="Times New Roman" w:cs="Times New Roman"/>
              </w:rPr>
              <w:t xml:space="preserve">Criterios de género e interseccionalidad en la </w:t>
            </w:r>
            <w:r w:rsidRPr="00AF3A2F">
              <w:rPr>
                <w:rFonts w:ascii="Times New Roman" w:eastAsia="Calibri" w:hAnsi="Times New Roman" w:cs="Times New Roman"/>
              </w:rPr>
              <w:t xml:space="preserve">evaluación de los riesgos y en el diseño de las </w:t>
            </w:r>
            <w:r w:rsidRPr="00AF3A2F">
              <w:rPr>
                <w:rFonts w:ascii="Times New Roman" w:eastAsia="Calibri" w:hAnsi="Times New Roman" w:cs="Times New Roman"/>
              </w:rPr>
              <w:lastRenderedPageBreak/>
              <w:t>iniciativas de protección</w:t>
            </w:r>
          </w:p>
        </w:tc>
        <w:tc>
          <w:tcPr>
            <w:tcW w:w="6401" w:type="dxa"/>
          </w:tcPr>
          <w:p w14:paraId="7DFA3180" w14:textId="77777777" w:rsidR="00096EB4" w:rsidRPr="00AF3A2F" w:rsidRDefault="00096EB4" w:rsidP="00096EB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6EB4" w:rsidRPr="00AF3A2F" w14:paraId="58EB46E4" w14:textId="77777777" w:rsidTr="007A25FF">
        <w:tc>
          <w:tcPr>
            <w:tcW w:w="2094" w:type="dxa"/>
          </w:tcPr>
          <w:p w14:paraId="6D638207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3A2F">
              <w:rPr>
                <w:rFonts w:ascii="Times New Roman" w:hAnsi="Times New Roman" w:cs="Times New Roman"/>
              </w:rPr>
              <w:t>Plazo de ejecución</w:t>
            </w:r>
          </w:p>
        </w:tc>
        <w:tc>
          <w:tcPr>
            <w:tcW w:w="6401" w:type="dxa"/>
          </w:tcPr>
          <w:p w14:paraId="1D802A81" w14:textId="77777777" w:rsidR="00096EB4" w:rsidRPr="00AF3A2F" w:rsidRDefault="00096EB4" w:rsidP="00096EB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6EB4" w:rsidRPr="00AF3A2F" w14:paraId="26D83DF9" w14:textId="77777777" w:rsidTr="007A25FF">
        <w:tc>
          <w:tcPr>
            <w:tcW w:w="2094" w:type="dxa"/>
          </w:tcPr>
          <w:p w14:paraId="550B833A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3A2F">
              <w:rPr>
                <w:rFonts w:ascii="Times New Roman" w:hAnsi="Times New Roman" w:cs="Times New Roman"/>
              </w:rPr>
              <w:t>Presupuesto desglosado de las medidas propuestas</w:t>
            </w:r>
          </w:p>
        </w:tc>
        <w:tc>
          <w:tcPr>
            <w:tcW w:w="6401" w:type="dxa"/>
          </w:tcPr>
          <w:p w14:paraId="35B61F36" w14:textId="77777777" w:rsidR="00096EB4" w:rsidRPr="00AF3A2F" w:rsidRDefault="00096EB4" w:rsidP="00096EB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6EB4" w:rsidRPr="00AF3A2F" w14:paraId="5CAC73A3" w14:textId="77777777" w:rsidTr="007A25FF">
        <w:tc>
          <w:tcPr>
            <w:tcW w:w="2094" w:type="dxa"/>
          </w:tcPr>
          <w:p w14:paraId="50CE4DC0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3A2F">
              <w:rPr>
                <w:rFonts w:ascii="Times New Roman" w:hAnsi="Times New Roman" w:cs="Times New Roman"/>
              </w:rPr>
              <w:t>Conveniencia, en su caso, de activar medidas de incidencia ante las autoridades locales, nacionales y/o internacionales</w:t>
            </w:r>
          </w:p>
        </w:tc>
        <w:tc>
          <w:tcPr>
            <w:tcW w:w="6401" w:type="dxa"/>
          </w:tcPr>
          <w:p w14:paraId="1589A5DB" w14:textId="77777777" w:rsidR="00096EB4" w:rsidRPr="00AF3A2F" w:rsidRDefault="00096EB4" w:rsidP="00096EB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3A2F">
              <w:rPr>
                <w:rFonts w:ascii="Times New Roman" w:hAnsi="Times New Roman" w:cs="Times New Roman"/>
              </w:rPr>
              <w:t>Identificar, en su caso, las autoridades destinatarias.</w:t>
            </w:r>
          </w:p>
        </w:tc>
      </w:tr>
      <w:tr w:rsidR="00096EB4" w:rsidRPr="00AF3A2F" w14:paraId="2DA38B4A" w14:textId="77777777" w:rsidTr="007A25FF">
        <w:tc>
          <w:tcPr>
            <w:tcW w:w="2094" w:type="dxa"/>
          </w:tcPr>
          <w:p w14:paraId="5EDD0D14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3A2F">
              <w:rPr>
                <w:rFonts w:ascii="Times New Roman" w:hAnsi="Times New Roman" w:cs="Times New Roman"/>
              </w:rPr>
              <w:t>Conveniencia, en su caso, de un llamamiento urgente a impulsar por el MAP</w:t>
            </w:r>
          </w:p>
        </w:tc>
        <w:tc>
          <w:tcPr>
            <w:tcW w:w="6401" w:type="dxa"/>
          </w:tcPr>
          <w:p w14:paraId="614BA270" w14:textId="77777777" w:rsidR="00096EB4" w:rsidRPr="00AF3A2F" w:rsidRDefault="00096EB4" w:rsidP="00096EB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3A2F">
              <w:rPr>
                <w:rFonts w:ascii="Times New Roman" w:hAnsi="Times New Roman" w:cs="Times New Roman"/>
              </w:rPr>
              <w:t>Identificar, en su caso, las autoridades destinatarias.</w:t>
            </w:r>
          </w:p>
        </w:tc>
      </w:tr>
      <w:tr w:rsidR="00096EB4" w:rsidRPr="00AF3A2F" w14:paraId="74A6DA54" w14:textId="77777777" w:rsidTr="007A25FF">
        <w:tc>
          <w:tcPr>
            <w:tcW w:w="2094" w:type="dxa"/>
          </w:tcPr>
          <w:p w14:paraId="76235F3C" w14:textId="77777777" w:rsidR="00096EB4" w:rsidRPr="00AF3A2F" w:rsidRDefault="00096EB4" w:rsidP="00096EB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3A2F">
              <w:rPr>
                <w:rFonts w:ascii="Times New Roman" w:hAnsi="Times New Roman" w:cs="Times New Roman"/>
              </w:rPr>
              <w:t>Posible información adicional de interés para la propuesta</w:t>
            </w:r>
          </w:p>
        </w:tc>
        <w:tc>
          <w:tcPr>
            <w:tcW w:w="6401" w:type="dxa"/>
          </w:tcPr>
          <w:p w14:paraId="46097A55" w14:textId="77777777" w:rsidR="00096EB4" w:rsidRPr="00AF3A2F" w:rsidRDefault="00096EB4" w:rsidP="00096EB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012C559" w14:textId="77777777" w:rsidR="00096EB4" w:rsidRPr="00AF3A2F" w:rsidRDefault="00096EB4" w:rsidP="00096EB4">
      <w:pPr>
        <w:spacing w:before="120" w:after="100" w:afterAutospacing="1" w:line="240" w:lineRule="auto"/>
        <w:jc w:val="both"/>
        <w:rPr>
          <w:rFonts w:ascii="Times New Roman" w:eastAsia="MS Mincho" w:hAnsi="Times New Roman" w:cs="Times New Roman"/>
          <w:b/>
          <w:bCs/>
          <w:kern w:val="0"/>
          <w:lang w:eastAsia="es-ES"/>
          <w14:ligatures w14:val="none"/>
        </w:rPr>
      </w:pPr>
    </w:p>
    <w:p w14:paraId="2B29B27D" w14:textId="77777777" w:rsidR="00096EB4" w:rsidRPr="00AF3A2F" w:rsidRDefault="00096EB4" w:rsidP="00096EB4">
      <w:pPr>
        <w:rPr>
          <w:rFonts w:ascii="Times New Roman" w:hAnsi="Times New Roman" w:cs="Times New Roman"/>
          <w:kern w:val="0"/>
          <w14:ligatures w14:val="none"/>
        </w:rPr>
      </w:pPr>
    </w:p>
    <w:p w14:paraId="79B12000" w14:textId="77777777" w:rsidR="00096EB4" w:rsidRPr="00AF3A2F" w:rsidRDefault="00096EB4" w:rsidP="00096EB4">
      <w:pPr>
        <w:rPr>
          <w:rFonts w:ascii="Times New Roman" w:hAnsi="Times New Roman" w:cs="Times New Roman"/>
          <w:kern w:val="0"/>
          <w14:ligatures w14:val="none"/>
        </w:rPr>
      </w:pPr>
    </w:p>
    <w:p w14:paraId="1B25A1DA" w14:textId="77777777" w:rsidR="00096EB4" w:rsidRPr="00AF3A2F" w:rsidRDefault="00096EB4" w:rsidP="00096EB4">
      <w:pPr>
        <w:rPr>
          <w:rFonts w:ascii="Times New Roman" w:hAnsi="Times New Roman" w:cs="Times New Roman"/>
          <w:kern w:val="0"/>
          <w14:ligatures w14:val="none"/>
        </w:rPr>
      </w:pPr>
    </w:p>
    <w:p w14:paraId="0DBEF9CC" w14:textId="77777777" w:rsidR="00096EB4" w:rsidRPr="00AF3A2F" w:rsidRDefault="00096EB4" w:rsidP="00096EB4">
      <w:pPr>
        <w:rPr>
          <w:rFonts w:ascii="Times New Roman" w:hAnsi="Times New Roman" w:cs="Times New Roman"/>
          <w:kern w:val="0"/>
          <w14:ligatures w14:val="none"/>
        </w:rPr>
      </w:pPr>
    </w:p>
    <w:p w14:paraId="7281B32A" w14:textId="77777777" w:rsidR="00096EB4" w:rsidRPr="00AF3A2F" w:rsidRDefault="00096EB4" w:rsidP="00096EB4">
      <w:pPr>
        <w:rPr>
          <w:rFonts w:ascii="Times New Roman" w:hAnsi="Times New Roman" w:cs="Times New Roman"/>
          <w:kern w:val="0"/>
          <w14:ligatures w14:val="none"/>
        </w:rPr>
      </w:pPr>
    </w:p>
    <w:p w14:paraId="74C34AF7" w14:textId="77777777" w:rsidR="00096EB4" w:rsidRPr="00AF3A2F" w:rsidRDefault="00096EB4" w:rsidP="00096EB4">
      <w:pPr>
        <w:rPr>
          <w:rFonts w:ascii="Times New Roman" w:hAnsi="Times New Roman" w:cs="Times New Roman"/>
          <w:kern w:val="0"/>
          <w14:ligatures w14:val="none"/>
        </w:rPr>
      </w:pPr>
    </w:p>
    <w:p w14:paraId="031FD78D" w14:textId="77777777" w:rsidR="00096EB4" w:rsidRPr="00AF3A2F" w:rsidRDefault="00096EB4" w:rsidP="00096EB4">
      <w:pPr>
        <w:rPr>
          <w:rFonts w:ascii="Times New Roman" w:hAnsi="Times New Roman" w:cs="Times New Roman"/>
          <w:kern w:val="0"/>
          <w14:ligatures w14:val="none"/>
        </w:rPr>
      </w:pPr>
    </w:p>
    <w:sectPr w:rsidR="00096EB4" w:rsidRPr="00AF3A2F" w:rsidSect="00096EB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7650" w14:textId="77777777" w:rsidR="00AF3A2F" w:rsidRDefault="00AF3A2F">
      <w:pPr>
        <w:spacing w:after="0" w:line="240" w:lineRule="auto"/>
      </w:pPr>
      <w:r>
        <w:separator/>
      </w:r>
    </w:p>
  </w:endnote>
  <w:endnote w:type="continuationSeparator" w:id="0">
    <w:p w14:paraId="272BDE2E" w14:textId="77777777" w:rsidR="00AF3A2F" w:rsidRDefault="00AF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734502"/>
      <w:docPartObj>
        <w:docPartGallery w:val="Page Numbers (Bottom of Page)"/>
        <w:docPartUnique/>
      </w:docPartObj>
    </w:sdtPr>
    <w:sdtEndPr/>
    <w:sdtContent>
      <w:p w14:paraId="3E5A57DE" w14:textId="77777777" w:rsidR="00096EB4" w:rsidRDefault="00096EB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E9AD47" w14:textId="77777777" w:rsidR="00096EB4" w:rsidRDefault="00096E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74115" w14:textId="77777777" w:rsidR="00AF3A2F" w:rsidRDefault="00AF3A2F">
      <w:pPr>
        <w:spacing w:after="0" w:line="240" w:lineRule="auto"/>
      </w:pPr>
      <w:r>
        <w:separator/>
      </w:r>
    </w:p>
  </w:footnote>
  <w:footnote w:type="continuationSeparator" w:id="0">
    <w:p w14:paraId="5D8F0836" w14:textId="77777777" w:rsidR="00AF3A2F" w:rsidRDefault="00AF3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73" w:type="dxa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6"/>
      <w:gridCol w:w="1261"/>
      <w:gridCol w:w="3706"/>
    </w:tblGrid>
    <w:tr w:rsidR="00AF3A2F" w:rsidRPr="00AF3A2F" w14:paraId="5CB049E5" w14:textId="77777777" w:rsidTr="0036230B">
      <w:trPr>
        <w:cantSplit/>
        <w:trHeight w:val="330"/>
      </w:trPr>
      <w:tc>
        <w:tcPr>
          <w:tcW w:w="3706" w:type="dxa"/>
          <w:tcBorders>
            <w:top w:val="nil"/>
            <w:left w:val="nil"/>
            <w:bottom w:val="single" w:sz="4" w:space="0" w:color="auto"/>
          </w:tcBorders>
        </w:tcPr>
        <w:p w14:paraId="3D9CD17F" w14:textId="77777777" w:rsidR="00AF3A2F" w:rsidRPr="00AF3A2F" w:rsidRDefault="00AF3A2F" w:rsidP="00AF3A2F">
          <w:pPr>
            <w:tabs>
              <w:tab w:val="center" w:pos="4252"/>
              <w:tab w:val="right" w:pos="8504"/>
            </w:tabs>
            <w:spacing w:after="0" w:line="240" w:lineRule="auto"/>
            <w:rPr>
              <w:kern w:val="0"/>
              <w14:ligatures w14:val="none"/>
            </w:rPr>
          </w:pPr>
        </w:p>
      </w:tc>
      <w:tc>
        <w:tcPr>
          <w:tcW w:w="1261" w:type="dxa"/>
          <w:vMerge w:val="restart"/>
        </w:tcPr>
        <w:p w14:paraId="441DCD1A" w14:textId="77777777" w:rsidR="00AF3A2F" w:rsidRPr="00AF3A2F" w:rsidRDefault="00AF3A2F" w:rsidP="00AF3A2F">
          <w:pPr>
            <w:tabs>
              <w:tab w:val="center" w:pos="4252"/>
              <w:tab w:val="right" w:pos="8504"/>
            </w:tabs>
            <w:spacing w:after="0" w:line="240" w:lineRule="auto"/>
            <w:rPr>
              <w:kern w:val="0"/>
              <w14:ligatures w14:val="none"/>
            </w:rPr>
          </w:pPr>
          <w:r w:rsidRPr="00AF3A2F">
            <w:rPr>
              <w:noProof/>
              <w:kern w:val="0"/>
              <w14:ligatures w14:val="none"/>
            </w:rPr>
            <w:drawing>
              <wp:inline distT="0" distB="0" distL="0" distR="0" wp14:anchorId="32463E9E" wp14:editId="4BDD0F1C">
                <wp:extent cx="428625" cy="42862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6" w:type="dxa"/>
          <w:tcBorders>
            <w:top w:val="nil"/>
            <w:bottom w:val="single" w:sz="4" w:space="0" w:color="auto"/>
            <w:right w:val="nil"/>
          </w:tcBorders>
        </w:tcPr>
        <w:p w14:paraId="465241BA" w14:textId="77777777" w:rsidR="00AF3A2F" w:rsidRPr="00AF3A2F" w:rsidRDefault="00AF3A2F" w:rsidP="00AF3A2F">
          <w:pPr>
            <w:tabs>
              <w:tab w:val="center" w:pos="4252"/>
              <w:tab w:val="right" w:pos="8504"/>
            </w:tabs>
            <w:spacing w:after="0" w:line="240" w:lineRule="auto"/>
            <w:rPr>
              <w:kern w:val="0"/>
              <w14:ligatures w14:val="none"/>
            </w:rPr>
          </w:pPr>
        </w:p>
      </w:tc>
    </w:tr>
    <w:tr w:rsidR="00AF3A2F" w:rsidRPr="00AF3A2F" w14:paraId="45C85A8A" w14:textId="77777777" w:rsidTr="0036230B">
      <w:trPr>
        <w:cantSplit/>
        <w:trHeight w:val="329"/>
      </w:trPr>
      <w:tc>
        <w:tcPr>
          <w:tcW w:w="3706" w:type="dxa"/>
          <w:tcBorders>
            <w:top w:val="single" w:sz="4" w:space="0" w:color="auto"/>
            <w:left w:val="nil"/>
            <w:bottom w:val="nil"/>
          </w:tcBorders>
        </w:tcPr>
        <w:p w14:paraId="720FC169" w14:textId="77777777" w:rsidR="00AF3A2F" w:rsidRPr="00AF3A2F" w:rsidRDefault="00AF3A2F" w:rsidP="00AF3A2F">
          <w:pPr>
            <w:tabs>
              <w:tab w:val="center" w:pos="4252"/>
              <w:tab w:val="right" w:pos="8504"/>
            </w:tabs>
            <w:spacing w:after="0" w:line="240" w:lineRule="auto"/>
            <w:rPr>
              <w:kern w:val="0"/>
              <w14:ligatures w14:val="none"/>
            </w:rPr>
          </w:pPr>
        </w:p>
      </w:tc>
      <w:tc>
        <w:tcPr>
          <w:tcW w:w="1261" w:type="dxa"/>
          <w:vMerge/>
        </w:tcPr>
        <w:p w14:paraId="617BD693" w14:textId="77777777" w:rsidR="00AF3A2F" w:rsidRPr="00AF3A2F" w:rsidRDefault="00AF3A2F" w:rsidP="00AF3A2F">
          <w:pPr>
            <w:tabs>
              <w:tab w:val="center" w:pos="4252"/>
              <w:tab w:val="right" w:pos="8504"/>
            </w:tabs>
            <w:spacing w:after="0" w:line="240" w:lineRule="auto"/>
            <w:rPr>
              <w:kern w:val="0"/>
              <w14:ligatures w14:val="none"/>
            </w:rPr>
          </w:pPr>
        </w:p>
      </w:tc>
      <w:tc>
        <w:tcPr>
          <w:tcW w:w="3706" w:type="dxa"/>
          <w:tcBorders>
            <w:top w:val="single" w:sz="4" w:space="0" w:color="auto"/>
            <w:bottom w:val="nil"/>
            <w:right w:val="nil"/>
          </w:tcBorders>
        </w:tcPr>
        <w:p w14:paraId="66E3A1F0" w14:textId="77777777" w:rsidR="00AF3A2F" w:rsidRPr="00AF3A2F" w:rsidRDefault="00AF3A2F" w:rsidP="00AF3A2F">
          <w:pPr>
            <w:tabs>
              <w:tab w:val="center" w:pos="4252"/>
              <w:tab w:val="right" w:pos="8504"/>
            </w:tabs>
            <w:spacing w:after="0" w:line="240" w:lineRule="auto"/>
            <w:rPr>
              <w:kern w:val="0"/>
              <w14:ligatures w14:val="none"/>
            </w:rPr>
          </w:pPr>
        </w:p>
      </w:tc>
    </w:tr>
  </w:tbl>
  <w:p w14:paraId="53A0BD17" w14:textId="77777777" w:rsidR="00AF3A2F" w:rsidRDefault="00AF3A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5A33"/>
    <w:multiLevelType w:val="hybridMultilevel"/>
    <w:tmpl w:val="43B288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B4"/>
    <w:rsid w:val="00096EB4"/>
    <w:rsid w:val="00324842"/>
    <w:rsid w:val="007C7527"/>
    <w:rsid w:val="00AF3A2F"/>
    <w:rsid w:val="00D32FFF"/>
    <w:rsid w:val="00E0305B"/>
    <w:rsid w:val="00ED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3C2F"/>
  <w15:chartTrackingRefBased/>
  <w15:docId w15:val="{B7DD7BEB-E8C3-4CBD-B672-9BE46D9B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96EB4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96EB4"/>
    <w:rPr>
      <w:kern w:val="0"/>
      <w14:ligatures w14:val="none"/>
    </w:rPr>
  </w:style>
  <w:style w:type="table" w:styleId="Tablaconcuadrcula">
    <w:name w:val="Table Grid"/>
    <w:basedOn w:val="Tablanormal"/>
    <w:rsid w:val="00096E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3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Oscoz Barbero, Josu</dc:creator>
  <cp:keywords/>
  <dc:description/>
  <cp:lastModifiedBy>Ranedo Villar, Andrea</cp:lastModifiedBy>
  <cp:revision>3</cp:revision>
  <cp:lastPrinted>2025-11-21T09:33:00Z</cp:lastPrinted>
  <dcterms:created xsi:type="dcterms:W3CDTF">2025-10-17T07:15:00Z</dcterms:created>
  <dcterms:modified xsi:type="dcterms:W3CDTF">2025-11-21T09:34:00Z</dcterms:modified>
</cp:coreProperties>
</file>