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6371" w14:textId="77777777" w:rsidR="00194BD7" w:rsidRPr="007E6EA9" w:rsidRDefault="00000000" w:rsidP="006D4B48">
      <w:pPr>
        <w:spacing w:after="240"/>
        <w:ind w:left="708" w:hanging="708"/>
        <w:jc w:val="center"/>
        <w:rPr>
          <w:rFonts w:eastAsia="Calibri"/>
          <w:b/>
          <w:bCs/>
          <w:sz w:val="24"/>
          <w:szCs w:val="24"/>
        </w:rPr>
      </w:pPr>
      <w:r>
        <w:rPr>
          <w:b/>
          <w:bCs/>
          <w:sz w:val="24"/>
          <w:szCs w:val="24"/>
          <w:lang w:val="eu-ES"/>
        </w:rPr>
        <w:t xml:space="preserve">I. ERANSKINA </w:t>
      </w:r>
    </w:p>
    <w:p w14:paraId="1683B3AE" w14:textId="77777777" w:rsidR="00194BD7" w:rsidRPr="00FC16A5" w:rsidRDefault="00000000" w:rsidP="00194B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0"/>
        <w:ind w:hanging="2"/>
        <w:jc w:val="center"/>
        <w:rPr>
          <w:b/>
          <w:bCs/>
          <w:sz w:val="24"/>
          <w:szCs w:val="24"/>
        </w:rPr>
      </w:pPr>
      <w:r>
        <w:rPr>
          <w:b/>
          <w:bCs/>
          <w:sz w:val="24"/>
          <w:szCs w:val="24"/>
          <w:lang w:val="eu-ES"/>
        </w:rPr>
        <w:t>DIRULAGUNTZA DEIALDIA, ARABAKO LURRALDE HISTORIKOAN ETA TREBIÑUKO ENKLABEAN KULTURA SORKUNTZA ETA ZABALKUNDEKO PROGRAMAK GARATZEKO, 2026AN.</w:t>
      </w:r>
    </w:p>
    <w:p w14:paraId="5590D494" w14:textId="77777777" w:rsidR="00194BD7" w:rsidRPr="00AC3BB2" w:rsidRDefault="00000000" w:rsidP="00194BD7">
      <w:pPr>
        <w:spacing w:before="240" w:after="240"/>
        <w:ind w:hanging="2"/>
        <w:rPr>
          <w:rFonts w:eastAsia="Calibri"/>
          <w:b/>
          <w:sz w:val="22"/>
          <w:szCs w:val="22"/>
        </w:rPr>
      </w:pPr>
      <w:r>
        <w:rPr>
          <w:b/>
          <w:bCs/>
          <w:sz w:val="22"/>
          <w:szCs w:val="22"/>
          <w:lang w:val="eu-ES"/>
        </w:rPr>
        <w:t>1. artikulua. Xedea eta helburua.</w:t>
      </w:r>
    </w:p>
    <w:p w14:paraId="30381EB6" w14:textId="111EF660" w:rsidR="00194BD7" w:rsidRDefault="00000000" w:rsidP="00CF2F93">
      <w:pPr>
        <w:pBdr>
          <w:top w:val="nil"/>
          <w:left w:val="nil"/>
          <w:bottom w:val="nil"/>
          <w:right w:val="nil"/>
          <w:between w:val="nil"/>
        </w:pBdr>
        <w:tabs>
          <w:tab w:val="left" w:pos="284"/>
        </w:tabs>
        <w:suppressAutoHyphens/>
        <w:spacing w:after="240"/>
        <w:jc w:val="both"/>
        <w:textDirection w:val="btLr"/>
        <w:textAlignment w:val="top"/>
        <w:outlineLvl w:val="0"/>
        <w:rPr>
          <w:rFonts w:eastAsia="Calibri"/>
          <w:sz w:val="22"/>
          <w:szCs w:val="22"/>
        </w:rPr>
      </w:pPr>
      <w:r>
        <w:rPr>
          <w:sz w:val="22"/>
          <w:szCs w:val="22"/>
          <w:lang w:val="eu-ES"/>
        </w:rPr>
        <w:t>Deialdi honen xedea da Arabako Lurralde Historikoan eta Trebiñuko enklabean</w:t>
      </w:r>
      <w:r w:rsidR="00BE776E">
        <w:rPr>
          <w:sz w:val="22"/>
          <w:szCs w:val="22"/>
          <w:lang w:val="eu-ES"/>
        </w:rPr>
        <w:t xml:space="preserve"> </w:t>
      </w:r>
      <w:r>
        <w:rPr>
          <w:sz w:val="22"/>
          <w:szCs w:val="22"/>
          <w:lang w:val="eu-ES"/>
        </w:rPr>
        <w:t>kultura arloko profesional autonomoek</w:t>
      </w:r>
      <w:r w:rsidR="00A027CC">
        <w:rPr>
          <w:sz w:val="22"/>
          <w:szCs w:val="22"/>
          <w:lang w:val="eu-ES"/>
        </w:rPr>
        <w:t>,</w:t>
      </w:r>
      <w:r>
        <w:rPr>
          <w:sz w:val="22"/>
          <w:szCs w:val="22"/>
          <w:lang w:val="eu-ES"/>
        </w:rPr>
        <w:t xml:space="preserve"> enpresek</w:t>
      </w:r>
      <w:r w:rsidR="00BE776E">
        <w:rPr>
          <w:sz w:val="22"/>
          <w:szCs w:val="22"/>
          <w:lang w:val="eu-ES"/>
        </w:rPr>
        <w:t xml:space="preserve"> </w:t>
      </w:r>
      <w:r w:rsidR="00A027CC">
        <w:rPr>
          <w:sz w:val="22"/>
          <w:szCs w:val="22"/>
          <w:lang w:val="eu-ES"/>
        </w:rPr>
        <w:t xml:space="preserve">eta elkarteek </w:t>
      </w:r>
      <w:r w:rsidR="00B54DE1">
        <w:rPr>
          <w:sz w:val="22"/>
          <w:szCs w:val="22"/>
          <w:lang w:val="eu-ES"/>
        </w:rPr>
        <w:t>s</w:t>
      </w:r>
      <w:r>
        <w:rPr>
          <w:sz w:val="22"/>
          <w:szCs w:val="22"/>
          <w:lang w:val="eu-ES"/>
        </w:rPr>
        <w:t>ustatutako kultura sorkuntza eta zabalkundeko programak garatzen laguntzea (2026ko deialdia).</w:t>
      </w:r>
    </w:p>
    <w:p w14:paraId="73FF0A00" w14:textId="77777777" w:rsidR="001C3E03" w:rsidRPr="001E1B70" w:rsidRDefault="00000000" w:rsidP="00CF2F93">
      <w:pPr>
        <w:pBdr>
          <w:top w:val="nil"/>
          <w:left w:val="nil"/>
          <w:bottom w:val="nil"/>
          <w:right w:val="nil"/>
          <w:between w:val="nil"/>
        </w:pBdr>
        <w:tabs>
          <w:tab w:val="left" w:pos="284"/>
        </w:tabs>
        <w:suppressAutoHyphens/>
        <w:spacing w:after="240"/>
        <w:jc w:val="both"/>
        <w:textDirection w:val="btLr"/>
        <w:textAlignment w:val="top"/>
        <w:outlineLvl w:val="0"/>
        <w:rPr>
          <w:rFonts w:eastAsia="Calibri"/>
          <w:sz w:val="22"/>
          <w:szCs w:val="22"/>
        </w:rPr>
      </w:pPr>
      <w:r>
        <w:rPr>
          <w:sz w:val="22"/>
          <w:szCs w:val="22"/>
          <w:lang w:val="eu-ES"/>
        </w:rPr>
        <w:t>Deialdi honen helburua hau da: alde batetik, arte eta kultura sorkuntza bultzatzea, Arabako Lurralde Historikoan dagoen talentua eta sormen potentziala erakutsiz, eta, bestetik, kulturarako sarbidea bermatzea eta sustatzea, inor Arabako kultura bizitzatik kanpo geratzen ez dela ziurtatuz.</w:t>
      </w:r>
    </w:p>
    <w:p w14:paraId="1A2F92B2" w14:textId="77777777" w:rsidR="00194BD7" w:rsidRPr="00F14056" w:rsidRDefault="00000000" w:rsidP="00194BD7">
      <w:pPr>
        <w:spacing w:after="240"/>
        <w:ind w:hanging="2"/>
        <w:jc w:val="both"/>
        <w:rPr>
          <w:rFonts w:eastAsia="Calibri"/>
          <w:sz w:val="22"/>
          <w:szCs w:val="22"/>
          <w:lang w:val="eu-ES"/>
        </w:rPr>
      </w:pPr>
      <w:r>
        <w:rPr>
          <w:sz w:val="22"/>
          <w:szCs w:val="22"/>
          <w:lang w:val="eu-ES"/>
        </w:rPr>
        <w:t>Deialdia bat dator Kultura eta Kirol Sailak lehiaketa bidez emango dituen dirulaguntzak arautuko dituzten oinarri orokorrak onetsi zituen Foru Gobernu Kontseiluaren azaroaren 12ko 50/2019 Foru Dekretuan (2019ko azaroaren 20ko ALHAO, 134. zenbakia) xedatutakoarekin. Dekretu hori Foru Gobernu Kontseiluaren martxoaren 2ko 7/2021 Foru Dekretuak aldatu zuen (2021eko martxoaren 10eko ALHAO, 28. zenbakia).</w:t>
      </w:r>
    </w:p>
    <w:p w14:paraId="2E1B7156" w14:textId="77777777" w:rsidR="00194BD7" w:rsidRPr="00F14056" w:rsidRDefault="00000000" w:rsidP="00194BD7">
      <w:pPr>
        <w:spacing w:before="240" w:after="240"/>
        <w:ind w:hanging="2"/>
        <w:rPr>
          <w:rFonts w:eastAsia="Calibri"/>
          <w:b/>
          <w:sz w:val="22"/>
          <w:szCs w:val="22"/>
          <w:lang w:val="eu-ES"/>
        </w:rPr>
      </w:pPr>
      <w:bookmarkStart w:id="0" w:name="_heading=h.30j0zll"/>
      <w:bookmarkEnd w:id="0"/>
      <w:r>
        <w:rPr>
          <w:b/>
          <w:bCs/>
          <w:sz w:val="22"/>
          <w:szCs w:val="22"/>
          <w:lang w:val="eu-ES"/>
        </w:rPr>
        <w:t>2. artikulua. Dirulaguntza emateko prozedura</w:t>
      </w:r>
    </w:p>
    <w:p w14:paraId="6DD7AC55" w14:textId="77777777" w:rsidR="00194BD7" w:rsidRPr="00F14056" w:rsidRDefault="00000000" w:rsidP="00194BD7">
      <w:pPr>
        <w:spacing w:after="240"/>
        <w:ind w:hanging="2"/>
        <w:jc w:val="both"/>
        <w:rPr>
          <w:rFonts w:eastAsia="Calibri"/>
          <w:sz w:val="22"/>
          <w:szCs w:val="22"/>
          <w:lang w:val="eu-ES"/>
        </w:rPr>
      </w:pPr>
      <w:r>
        <w:rPr>
          <w:sz w:val="22"/>
          <w:szCs w:val="22"/>
          <w:lang w:val="eu-ES"/>
        </w:rPr>
        <w:t>Laguntzak norgehiagoka bidez emango dira. Dirulaguntzak emateko, aurkeztutako eskaerak ezarritako balioespen irizpideen arabera alderatuko dira, eskaeren arteko hurrenkera ezartzeko. Balioespen handiena lortu dutenei emango zaie dirulaguntza, betiere deialdian ezarritako aurrekontu zuzkiduraren zenbatekoa gainditu gabe.</w:t>
      </w:r>
    </w:p>
    <w:p w14:paraId="05FB2CA6" w14:textId="77777777" w:rsidR="00194BD7" w:rsidRPr="00F14056" w:rsidRDefault="00000000" w:rsidP="00194BD7">
      <w:pPr>
        <w:spacing w:before="240" w:after="240"/>
        <w:ind w:hanging="2"/>
        <w:rPr>
          <w:rFonts w:eastAsia="Calibri"/>
          <w:b/>
          <w:sz w:val="22"/>
          <w:szCs w:val="22"/>
          <w:lang w:val="eu-ES"/>
        </w:rPr>
      </w:pPr>
      <w:r>
        <w:rPr>
          <w:b/>
          <w:bCs/>
          <w:sz w:val="22"/>
          <w:szCs w:val="22"/>
          <w:lang w:val="eu-ES"/>
        </w:rPr>
        <w:t>3. artikulua. Dirulaguntzen aurrekontu egozpena, zenbatekoa eta muga</w:t>
      </w:r>
    </w:p>
    <w:p w14:paraId="0FEC81D9" w14:textId="2BCF148B" w:rsidR="00A46BCC" w:rsidRPr="00F14056" w:rsidRDefault="00000000" w:rsidP="00AD5913">
      <w:pPr>
        <w:spacing w:after="240"/>
        <w:ind w:hanging="2"/>
        <w:jc w:val="both"/>
        <w:rPr>
          <w:rFonts w:eastAsia="Calibri"/>
          <w:sz w:val="22"/>
          <w:szCs w:val="22"/>
          <w:lang w:val="eu-ES"/>
        </w:rPr>
      </w:pPr>
      <w:r>
        <w:rPr>
          <w:sz w:val="22"/>
          <w:szCs w:val="22"/>
          <w:lang w:val="eu-ES"/>
        </w:rPr>
        <w:t>1. Deialdiaren gehieneko zenbatekoa 260.000 eurokoa da, Arabako Foru Aldundiaren 2026ko ekitaldirako gastuen aurrekontuko partida hauen kontura:</w:t>
      </w:r>
    </w:p>
    <w:p w14:paraId="7F3E1561" w14:textId="77777777" w:rsidR="00791FC0" w:rsidRPr="00F14056" w:rsidRDefault="00000000" w:rsidP="00C05A9B">
      <w:pPr>
        <w:pStyle w:val="Prrafodelista"/>
        <w:numPr>
          <w:ilvl w:val="0"/>
          <w:numId w:val="32"/>
        </w:numPr>
        <w:spacing w:after="240"/>
        <w:rPr>
          <w:rFonts w:eastAsia="Calibri"/>
          <w:sz w:val="22"/>
          <w:szCs w:val="22"/>
          <w:lang w:val="eu-ES"/>
        </w:rPr>
      </w:pPr>
      <w:r>
        <w:rPr>
          <w:sz w:val="22"/>
          <w:szCs w:val="22"/>
          <w:lang w:val="eu-ES"/>
        </w:rPr>
        <w:t xml:space="preserve">70105.G/334700/47900705 “Kultura sortu eta zabaltzeko proiektuetarako dirulaguntzak: Enpresak" </w:t>
      </w:r>
    </w:p>
    <w:p w14:paraId="0BC7293F" w14:textId="77777777" w:rsidR="00A46BCC" w:rsidRPr="00F14056" w:rsidRDefault="00000000" w:rsidP="00C05A9B">
      <w:pPr>
        <w:pStyle w:val="Prrafodelista"/>
        <w:numPr>
          <w:ilvl w:val="0"/>
          <w:numId w:val="32"/>
        </w:numPr>
        <w:spacing w:after="240"/>
        <w:rPr>
          <w:rFonts w:eastAsia="Calibri"/>
          <w:sz w:val="22"/>
          <w:szCs w:val="22"/>
          <w:lang w:val="eu-ES"/>
        </w:rPr>
      </w:pPr>
      <w:r>
        <w:rPr>
          <w:sz w:val="22"/>
          <w:szCs w:val="22"/>
          <w:lang w:val="eu-ES"/>
        </w:rPr>
        <w:t>70105.G/334700/48100721 “Kultura sortu eta zabaltzeko proiektuetarako dirulaguntzak: Elkarteak"</w:t>
      </w:r>
    </w:p>
    <w:p w14:paraId="728604DD" w14:textId="77777777" w:rsidR="00194BD7" w:rsidRPr="00F14056" w:rsidRDefault="00000000" w:rsidP="00194BD7">
      <w:pPr>
        <w:spacing w:after="240"/>
        <w:ind w:hanging="2"/>
        <w:jc w:val="both"/>
        <w:rPr>
          <w:rFonts w:eastAsia="Calibri"/>
          <w:sz w:val="22"/>
          <w:szCs w:val="22"/>
          <w:lang w:val="de-DE"/>
        </w:rPr>
      </w:pPr>
      <w:r>
        <w:rPr>
          <w:sz w:val="22"/>
          <w:szCs w:val="22"/>
          <w:lang w:val="eu-ES"/>
        </w:rPr>
        <w:t>2. Diruz lagun daitekeen ehunekoa eta gehieneko zenbatekoa.</w:t>
      </w:r>
    </w:p>
    <w:p w14:paraId="1A758E38" w14:textId="77777777" w:rsidR="00194BD7" w:rsidRPr="00F14056" w:rsidRDefault="00000000" w:rsidP="00194BD7">
      <w:pPr>
        <w:spacing w:after="240"/>
        <w:ind w:hanging="2"/>
        <w:jc w:val="both"/>
        <w:rPr>
          <w:rFonts w:eastAsia="Calibri"/>
          <w:sz w:val="22"/>
          <w:szCs w:val="22"/>
          <w:lang w:val="de-DE"/>
        </w:rPr>
      </w:pPr>
      <w:r>
        <w:rPr>
          <w:sz w:val="22"/>
          <w:szCs w:val="22"/>
          <w:lang w:val="eu-ES"/>
        </w:rPr>
        <w:t xml:space="preserve">Deialdi honetan, diruz lagundu daitekeen aurrekontu osoa eragiketa hau egitetik lortzen den emaitza izango da: proiektuaren aurrekontu osoa ken deialdi honen arabera diruz lagundu ezin diren gastuak. </w:t>
      </w:r>
    </w:p>
    <w:p w14:paraId="2ADDBE9B" w14:textId="190948BB" w:rsidR="006F6F2A" w:rsidRPr="00C2777D" w:rsidRDefault="00000000" w:rsidP="006F6F2A">
      <w:pPr>
        <w:spacing w:after="240"/>
        <w:ind w:hanging="2"/>
        <w:jc w:val="both"/>
        <w:rPr>
          <w:rFonts w:eastAsia="Calibri"/>
          <w:strike/>
          <w:sz w:val="22"/>
          <w:szCs w:val="22"/>
          <w:lang w:val="eu-ES"/>
        </w:rPr>
      </w:pPr>
      <w:r>
        <w:rPr>
          <w:sz w:val="22"/>
          <w:szCs w:val="22"/>
          <w:lang w:val="eu-ES"/>
        </w:rPr>
        <w:t xml:space="preserve">Ematen den dirulaguntzak ezin izango du gainditu eskatutako zenbatekoa, ez eta diruz lagundu daitekeen programaren aurrekontu osoaren ehuneko 60 ere, eta entitate eskatzaileak ziurtatu beharko du gutxienez gainerako ehuneko 40a eskuratzea. </w:t>
      </w:r>
      <w:r w:rsidR="00C2777D">
        <w:rPr>
          <w:sz w:val="22"/>
          <w:szCs w:val="22"/>
          <w:lang w:val="eu-ES"/>
        </w:rPr>
        <w:t>Eskatzaile bakoitzak programa bakarra aurkeztu ahal izango du</w:t>
      </w:r>
      <w:r>
        <w:rPr>
          <w:sz w:val="22"/>
          <w:szCs w:val="22"/>
          <w:lang w:val="eu-ES"/>
        </w:rPr>
        <w:t xml:space="preserve">, </w:t>
      </w:r>
      <w:r w:rsidR="00C2777D">
        <w:rPr>
          <w:sz w:val="22"/>
          <w:szCs w:val="22"/>
          <w:lang w:val="eu-ES"/>
        </w:rPr>
        <w:t>eta haren diruz lagundu daitekeen aurrekontua ez da 32.000 eurotik gorakoa izango.</w:t>
      </w:r>
      <w:r>
        <w:rPr>
          <w:sz w:val="22"/>
          <w:szCs w:val="22"/>
          <w:lang w:val="eu-ES"/>
        </w:rPr>
        <w:t>.</w:t>
      </w:r>
    </w:p>
    <w:p w14:paraId="17E605FF" w14:textId="77777777" w:rsidR="0003605A" w:rsidRPr="00007EB4" w:rsidRDefault="00000000" w:rsidP="00647961">
      <w:pPr>
        <w:jc w:val="both"/>
        <w:rPr>
          <w:rFonts w:eastAsia="Calibri"/>
          <w:sz w:val="22"/>
          <w:szCs w:val="22"/>
          <w:lang w:val="eu-ES"/>
        </w:rPr>
      </w:pPr>
      <w:r>
        <w:rPr>
          <w:sz w:val="22"/>
          <w:szCs w:val="22"/>
          <w:lang w:val="eu-ES"/>
        </w:rPr>
        <w:lastRenderedPageBreak/>
        <w:t>Eskatzaileko programa bat baino gehiago aurkezteak automatikoki ekarriko luke egoera horrekin identifikatutako eskaera guztiak atzera botatzea.</w:t>
      </w:r>
    </w:p>
    <w:p w14:paraId="6E80B843" w14:textId="77777777" w:rsidR="006A3014" w:rsidRPr="00007EB4" w:rsidRDefault="006A3014" w:rsidP="00647961">
      <w:pPr>
        <w:jc w:val="both"/>
        <w:rPr>
          <w:rFonts w:eastAsia="Calibri"/>
          <w:sz w:val="22"/>
          <w:szCs w:val="22"/>
          <w:lang w:val="eu-ES"/>
        </w:rPr>
      </w:pPr>
    </w:p>
    <w:p w14:paraId="5B29DE1F" w14:textId="77777777" w:rsidR="00583E3A" w:rsidRPr="00007EB4" w:rsidRDefault="00000000" w:rsidP="00583E3A">
      <w:pPr>
        <w:spacing w:after="240"/>
        <w:ind w:hanging="2"/>
        <w:jc w:val="both"/>
        <w:rPr>
          <w:rFonts w:eastAsia="Calibri"/>
          <w:sz w:val="22"/>
          <w:szCs w:val="22"/>
          <w:lang w:val="eu-ES"/>
        </w:rPr>
      </w:pPr>
      <w:r>
        <w:rPr>
          <w:sz w:val="22"/>
          <w:szCs w:val="22"/>
          <w:lang w:val="eu-ES"/>
        </w:rPr>
        <w:t xml:space="preserve">Ez dute dirulaguntzarik jasoko balioetsi eta gero 800 eurora heltzen ez diren eskaerek. </w:t>
      </w:r>
    </w:p>
    <w:p w14:paraId="703B27CC" w14:textId="77777777" w:rsidR="00194BD7" w:rsidRPr="001600DC" w:rsidRDefault="00000000" w:rsidP="00194BD7">
      <w:pPr>
        <w:spacing w:before="240" w:after="240"/>
        <w:ind w:hanging="2"/>
        <w:rPr>
          <w:rFonts w:eastAsia="Calibri"/>
          <w:b/>
          <w:sz w:val="22"/>
          <w:szCs w:val="22"/>
        </w:rPr>
      </w:pPr>
      <w:r>
        <w:rPr>
          <w:b/>
          <w:bCs/>
          <w:sz w:val="22"/>
          <w:szCs w:val="22"/>
          <w:lang w:val="eu-ES"/>
        </w:rPr>
        <w:t>4. artikulua. Erakunde onuradunak</w:t>
      </w:r>
    </w:p>
    <w:p w14:paraId="2872A377" w14:textId="77777777" w:rsidR="00194BD7" w:rsidRPr="007335A8" w:rsidRDefault="00000000" w:rsidP="001260E1">
      <w:pPr>
        <w:pStyle w:val="Prrafodelista"/>
        <w:numPr>
          <w:ilvl w:val="0"/>
          <w:numId w:val="5"/>
        </w:numPr>
        <w:tabs>
          <w:tab w:val="left" w:pos="284"/>
        </w:tabs>
        <w:suppressAutoHyphens/>
        <w:spacing w:after="240"/>
        <w:ind w:left="0" w:firstLine="0"/>
        <w:contextualSpacing w:val="0"/>
        <w:jc w:val="both"/>
        <w:textAlignment w:val="top"/>
        <w:outlineLvl w:val="0"/>
        <w:rPr>
          <w:rFonts w:eastAsia="Calibri"/>
          <w:sz w:val="22"/>
          <w:szCs w:val="22"/>
        </w:rPr>
      </w:pPr>
      <w:r>
        <w:rPr>
          <w:sz w:val="22"/>
          <w:szCs w:val="22"/>
          <w:lang w:val="eu-ES"/>
        </w:rPr>
        <w:t>Entitate onuradunek Arabako Lurralde Historikoan eta/edo Trebiñuko enklabean izan beharko dute egoitza soziala eta fiskala.</w:t>
      </w:r>
    </w:p>
    <w:p w14:paraId="50F5C480" w14:textId="77777777" w:rsidR="001260E1" w:rsidRPr="007335A8" w:rsidRDefault="00000000" w:rsidP="00D5583E">
      <w:pPr>
        <w:tabs>
          <w:tab w:val="left" w:pos="284"/>
          <w:tab w:val="left" w:pos="8504"/>
        </w:tabs>
        <w:suppressAutoHyphens/>
        <w:spacing w:after="240"/>
        <w:jc w:val="both"/>
        <w:textAlignment w:val="top"/>
        <w:outlineLvl w:val="0"/>
        <w:rPr>
          <w:rFonts w:eastAsia="Calibri"/>
          <w:sz w:val="22"/>
          <w:szCs w:val="22"/>
        </w:rPr>
      </w:pPr>
      <w:r>
        <w:rPr>
          <w:sz w:val="22"/>
          <w:szCs w:val="22"/>
          <w:lang w:val="eu-ES"/>
        </w:rPr>
        <w:t>2. Deialdi honen onuradun izan daitezkeen erakundeak bi mota hauetakoak izan daitezke:</w:t>
      </w:r>
    </w:p>
    <w:p w14:paraId="7F804C25" w14:textId="77777777" w:rsidR="001260E1" w:rsidRPr="0099133C" w:rsidRDefault="00000000" w:rsidP="001260E1">
      <w:pPr>
        <w:tabs>
          <w:tab w:val="left" w:pos="284"/>
          <w:tab w:val="left" w:pos="8504"/>
        </w:tabs>
        <w:suppressAutoHyphens/>
        <w:spacing w:after="240"/>
        <w:ind w:left="284"/>
        <w:jc w:val="both"/>
        <w:textDirection w:val="btLr"/>
        <w:textAlignment w:val="top"/>
        <w:outlineLvl w:val="0"/>
        <w:rPr>
          <w:rFonts w:eastAsia="Calibri"/>
          <w:sz w:val="22"/>
          <w:szCs w:val="22"/>
        </w:rPr>
      </w:pPr>
      <w:r>
        <w:rPr>
          <w:color w:val="000000"/>
          <w:sz w:val="22"/>
          <w:szCs w:val="22"/>
          <w:lang w:val="eu-ES"/>
        </w:rPr>
        <w:t>1. modalitatea. Irabazteko xedea duten entitate pribatuak eta langile autonomoen araubide bereziari atxikitako profesionalak. Diru hornidura: 105.000 euro.</w:t>
      </w:r>
    </w:p>
    <w:p w14:paraId="77F62BFD" w14:textId="77777777" w:rsidR="001260E1" w:rsidRPr="0099133C" w:rsidRDefault="00000000" w:rsidP="001260E1">
      <w:pPr>
        <w:tabs>
          <w:tab w:val="left" w:pos="284"/>
          <w:tab w:val="left" w:pos="8504"/>
        </w:tabs>
        <w:suppressAutoHyphens/>
        <w:spacing w:after="240"/>
        <w:ind w:left="284"/>
        <w:jc w:val="both"/>
        <w:textDirection w:val="btLr"/>
        <w:textAlignment w:val="top"/>
        <w:outlineLvl w:val="0"/>
        <w:rPr>
          <w:rFonts w:eastAsia="Calibri"/>
          <w:sz w:val="22"/>
          <w:szCs w:val="22"/>
        </w:rPr>
      </w:pPr>
      <w:r>
        <w:rPr>
          <w:sz w:val="22"/>
          <w:szCs w:val="22"/>
          <w:lang w:val="eu-ES"/>
        </w:rPr>
        <w:t>2. modalitatea. Irabazteko xederik gabeko elkarteak. Diru hornidura: 155.000 euro.</w:t>
      </w:r>
    </w:p>
    <w:p w14:paraId="3A026F30" w14:textId="77777777" w:rsidR="00200651" w:rsidRPr="00F31B47" w:rsidRDefault="00000000" w:rsidP="00200651">
      <w:pPr>
        <w:tabs>
          <w:tab w:val="left" w:pos="8504"/>
        </w:tabs>
        <w:suppressAutoHyphens/>
        <w:spacing w:after="240"/>
        <w:jc w:val="both"/>
        <w:textDirection w:val="btLr"/>
        <w:textAlignment w:val="top"/>
        <w:outlineLvl w:val="0"/>
        <w:rPr>
          <w:sz w:val="22"/>
          <w:szCs w:val="22"/>
        </w:rPr>
      </w:pPr>
      <w:r>
        <w:rPr>
          <w:sz w:val="22"/>
          <w:szCs w:val="22"/>
          <w:lang w:val="eu-ES"/>
        </w:rPr>
        <w:t>Modalitate batean sortzen diren soberakinak beste modalitatearen zenbatekoari gehitu ahal izango zaizkio, betiere deialdiaren aurrekontu osoa errespetatuz.</w:t>
      </w:r>
    </w:p>
    <w:p w14:paraId="0A705C08" w14:textId="77777777" w:rsidR="00194BD7" w:rsidRPr="00F14056" w:rsidRDefault="00000000" w:rsidP="00D5583E">
      <w:pPr>
        <w:pStyle w:val="Prrafodelista"/>
        <w:numPr>
          <w:ilvl w:val="0"/>
          <w:numId w:val="30"/>
        </w:numPr>
        <w:tabs>
          <w:tab w:val="left" w:pos="284"/>
        </w:tabs>
        <w:suppressAutoHyphens/>
        <w:spacing w:after="240"/>
        <w:contextualSpacing w:val="0"/>
        <w:jc w:val="both"/>
        <w:textAlignment w:val="top"/>
        <w:outlineLvl w:val="0"/>
        <w:rPr>
          <w:rFonts w:eastAsia="Calibri"/>
          <w:sz w:val="22"/>
          <w:szCs w:val="22"/>
          <w:lang w:val="eu-ES"/>
        </w:rPr>
      </w:pPr>
      <w:r>
        <w:rPr>
          <w:sz w:val="22"/>
          <w:szCs w:val="22"/>
          <w:lang w:val="eu-ES"/>
        </w:rPr>
        <w:t>Federazioetan, konfederazioetan edo antzekoetan elkartutako kultura elkarte eta entitateek ez dute nor bere aldetik edo beste entitate bateko kide gisa aurkezterik deialdi honetan. Egoera horrek automatikoki ekarriko luke egoera horrekin identifikatutako eskaera guztiak ez onartzea.</w:t>
      </w:r>
    </w:p>
    <w:p w14:paraId="13875F59" w14:textId="77777777" w:rsidR="00D5583E" w:rsidRPr="001600DC" w:rsidRDefault="00000000" w:rsidP="00D5583E">
      <w:pPr>
        <w:pStyle w:val="Prrafodelista"/>
        <w:numPr>
          <w:ilvl w:val="0"/>
          <w:numId w:val="30"/>
        </w:numPr>
        <w:tabs>
          <w:tab w:val="left" w:pos="284"/>
        </w:tabs>
        <w:suppressAutoHyphens/>
        <w:spacing w:after="240"/>
        <w:contextualSpacing w:val="0"/>
        <w:jc w:val="both"/>
        <w:textDirection w:val="btLr"/>
        <w:textAlignment w:val="top"/>
        <w:outlineLvl w:val="0"/>
        <w:rPr>
          <w:rFonts w:eastAsia="Calibri"/>
          <w:sz w:val="22"/>
          <w:szCs w:val="22"/>
        </w:rPr>
      </w:pPr>
      <w:r>
        <w:rPr>
          <w:sz w:val="22"/>
          <w:szCs w:val="22"/>
          <w:lang w:val="eu-ES"/>
        </w:rPr>
        <w:t>Kanpoan geratzen diren entitateak:</w:t>
      </w:r>
    </w:p>
    <w:p w14:paraId="4B6194E6" w14:textId="77777777" w:rsidR="00194BD7" w:rsidRPr="00845DE8" w:rsidRDefault="00000000" w:rsidP="006662CD">
      <w:pPr>
        <w:numPr>
          <w:ilvl w:val="1"/>
          <w:numId w:val="4"/>
        </w:numPr>
        <w:suppressAutoHyphens/>
        <w:spacing w:after="240"/>
        <w:ind w:left="851" w:hanging="357"/>
        <w:jc w:val="both"/>
        <w:textDirection w:val="btLr"/>
        <w:textAlignment w:val="top"/>
        <w:outlineLvl w:val="0"/>
        <w:rPr>
          <w:rFonts w:eastAsia="Calibri"/>
          <w:sz w:val="22"/>
          <w:szCs w:val="22"/>
        </w:rPr>
      </w:pPr>
      <w:r>
        <w:rPr>
          <w:sz w:val="22"/>
          <w:szCs w:val="22"/>
          <w:lang w:val="eu-ES"/>
        </w:rPr>
        <w:t xml:space="preserve">Elkarteak, taldeak eta antzekoak, beren helburuen artean nagusiki kultura izaerakoak ez badituzte, eta egiten dituzten jarduerak halakotzat jotzen ez badira. </w:t>
      </w:r>
    </w:p>
    <w:p w14:paraId="799A24E7" w14:textId="77777777" w:rsidR="00194BD7" w:rsidRPr="001600DC" w:rsidRDefault="00000000" w:rsidP="006662CD">
      <w:pPr>
        <w:numPr>
          <w:ilvl w:val="1"/>
          <w:numId w:val="4"/>
        </w:numPr>
        <w:suppressAutoHyphens/>
        <w:spacing w:after="240"/>
        <w:ind w:left="851" w:hanging="357"/>
        <w:jc w:val="both"/>
        <w:textDirection w:val="btLr"/>
        <w:textAlignment w:val="top"/>
        <w:outlineLvl w:val="0"/>
        <w:rPr>
          <w:rFonts w:eastAsia="Calibri"/>
          <w:sz w:val="22"/>
          <w:szCs w:val="22"/>
        </w:rPr>
      </w:pPr>
      <w:r>
        <w:rPr>
          <w:sz w:val="22"/>
          <w:szCs w:val="22"/>
          <w:lang w:val="eu-ES"/>
        </w:rPr>
        <w:t>Auzo elkarteak, gazte elkarteak, aisialdikoak eta denbora librekoak, bai eta hezkuntzarekin eta/edo prestakuntzarekin zerikusia duten guztiak ere, hala nola gurasoen elkarteak eta ikasleen eta ikasle ohien elkarteak.</w:t>
      </w:r>
    </w:p>
    <w:p w14:paraId="29869A98" w14:textId="77777777" w:rsidR="00194BD7" w:rsidRPr="001600DC" w:rsidRDefault="00000000" w:rsidP="006662CD">
      <w:pPr>
        <w:numPr>
          <w:ilvl w:val="1"/>
          <w:numId w:val="4"/>
        </w:numPr>
        <w:suppressAutoHyphens/>
        <w:spacing w:after="240"/>
        <w:ind w:left="851" w:hanging="357"/>
        <w:jc w:val="both"/>
        <w:textDirection w:val="btLr"/>
        <w:textAlignment w:val="top"/>
        <w:outlineLvl w:val="0"/>
        <w:rPr>
          <w:rFonts w:eastAsia="Calibri"/>
          <w:sz w:val="22"/>
          <w:szCs w:val="22"/>
        </w:rPr>
      </w:pPr>
      <w:r>
        <w:rPr>
          <w:sz w:val="22"/>
          <w:szCs w:val="22"/>
          <w:lang w:val="eu-ES"/>
        </w:rPr>
        <w:t>Fundazioak.</w:t>
      </w:r>
    </w:p>
    <w:p w14:paraId="2BE5899E" w14:textId="77777777" w:rsidR="00B7747C" w:rsidRPr="00F14056" w:rsidRDefault="00000000" w:rsidP="006662CD">
      <w:pPr>
        <w:numPr>
          <w:ilvl w:val="1"/>
          <w:numId w:val="4"/>
        </w:numPr>
        <w:suppressAutoHyphens/>
        <w:spacing w:after="240"/>
        <w:ind w:left="851"/>
        <w:jc w:val="both"/>
        <w:textDirection w:val="btLr"/>
        <w:textAlignment w:val="top"/>
        <w:outlineLvl w:val="0"/>
        <w:rPr>
          <w:rFonts w:eastAsia="Calibri"/>
          <w:sz w:val="22"/>
          <w:szCs w:val="22"/>
          <w:lang w:val="de-DE"/>
        </w:rPr>
      </w:pPr>
      <w:r>
        <w:rPr>
          <w:sz w:val="22"/>
          <w:szCs w:val="22"/>
          <w:lang w:val="eu-ES"/>
        </w:rPr>
        <w:t>Dirulaguntzaren xede bererako administrazio publikoekin kontratu bat esleituta daukaten entitateak.</w:t>
      </w:r>
    </w:p>
    <w:p w14:paraId="1FDD486B" w14:textId="77777777" w:rsidR="001F50FC" w:rsidRPr="00F14056" w:rsidRDefault="00000000" w:rsidP="00524E68">
      <w:pPr>
        <w:numPr>
          <w:ilvl w:val="1"/>
          <w:numId w:val="4"/>
        </w:numPr>
        <w:suppressAutoHyphens/>
        <w:spacing w:after="240"/>
        <w:ind w:left="851"/>
        <w:jc w:val="both"/>
        <w:textDirection w:val="btLr"/>
        <w:textAlignment w:val="top"/>
        <w:outlineLvl w:val="0"/>
        <w:rPr>
          <w:rFonts w:eastAsia="Calibri"/>
          <w:sz w:val="22"/>
          <w:szCs w:val="22"/>
          <w:lang w:val="de-DE"/>
        </w:rPr>
      </w:pPr>
      <w:r>
        <w:rPr>
          <w:sz w:val="22"/>
          <w:szCs w:val="22"/>
          <w:lang w:val="eu-ES"/>
        </w:rPr>
        <w:t>Laguntza lerro horren aurreko deialdietan emandako dirulaguntzetatik sortutako betebehar guztiak bete ez dituztenak.</w:t>
      </w:r>
    </w:p>
    <w:p w14:paraId="072FF86E" w14:textId="77777777" w:rsidR="006E3C25" w:rsidRPr="00F14056" w:rsidRDefault="00000000" w:rsidP="006E3C25">
      <w:pPr>
        <w:numPr>
          <w:ilvl w:val="1"/>
          <w:numId w:val="4"/>
        </w:numPr>
        <w:suppressAutoHyphens/>
        <w:spacing w:after="240"/>
        <w:ind w:left="851"/>
        <w:jc w:val="both"/>
        <w:textAlignment w:val="top"/>
        <w:outlineLvl w:val="0"/>
        <w:rPr>
          <w:rFonts w:eastAsia="Calibri"/>
          <w:sz w:val="22"/>
          <w:szCs w:val="22"/>
          <w:lang w:val="de-DE"/>
        </w:rPr>
      </w:pPr>
      <w:r>
        <w:rPr>
          <w:sz w:val="22"/>
          <w:szCs w:val="22"/>
          <w:lang w:val="eu-ES"/>
        </w:rPr>
        <w:t>Arabako Foru Aldundiaren Kultura eta Kirol Sailaren 2026eko programazioan jasotako edo sail horren babesa duten ekimenak egiten dituztenak.</w:t>
      </w:r>
    </w:p>
    <w:p w14:paraId="565A5958" w14:textId="77777777" w:rsidR="001F50FC" w:rsidRPr="00F14056" w:rsidRDefault="00000000" w:rsidP="0014751E">
      <w:pPr>
        <w:numPr>
          <w:ilvl w:val="1"/>
          <w:numId w:val="4"/>
        </w:numPr>
        <w:suppressAutoHyphens/>
        <w:spacing w:after="240"/>
        <w:ind w:left="851"/>
        <w:jc w:val="both"/>
        <w:textDirection w:val="btLr"/>
        <w:textAlignment w:val="top"/>
        <w:outlineLvl w:val="0"/>
        <w:rPr>
          <w:rFonts w:eastAsia="Calibri"/>
          <w:sz w:val="22"/>
          <w:szCs w:val="22"/>
          <w:lang w:val="de-DE"/>
        </w:rPr>
      </w:pPr>
      <w:r>
        <w:rPr>
          <w:sz w:val="22"/>
          <w:szCs w:val="22"/>
          <w:lang w:val="eu-ES"/>
        </w:rPr>
        <w:t>Arabako Foru Aldundiaren edozein sailek bultzatutako beste programa batzuetan jasota dauden edo beste edozein sailen eskumenekoak diren xedeak dituztenak.</w:t>
      </w:r>
    </w:p>
    <w:p w14:paraId="63226673" w14:textId="77777777" w:rsidR="001F50FC" w:rsidRPr="00F14056" w:rsidRDefault="00000000" w:rsidP="00D50A25">
      <w:pPr>
        <w:numPr>
          <w:ilvl w:val="1"/>
          <w:numId w:val="4"/>
        </w:numPr>
        <w:suppressAutoHyphens/>
        <w:spacing w:after="240"/>
        <w:ind w:left="851"/>
        <w:jc w:val="both"/>
        <w:textDirection w:val="btLr"/>
        <w:textAlignment w:val="top"/>
        <w:outlineLvl w:val="0"/>
        <w:rPr>
          <w:rFonts w:eastAsia="Calibri"/>
          <w:sz w:val="22"/>
          <w:szCs w:val="22"/>
          <w:lang w:val="de-DE"/>
        </w:rPr>
      </w:pPr>
      <w:r>
        <w:rPr>
          <w:sz w:val="22"/>
          <w:szCs w:val="22"/>
          <w:lang w:val="eu-ES"/>
        </w:rPr>
        <w:t>Arabako Foru Aldundiaren aurrekontuan dirulaguntza izendunak dauzkatenak, horren helburua dirulaguntzaren xedearekin bat baldin badator, bai eta horiekin loturikoak ere.</w:t>
      </w:r>
    </w:p>
    <w:p w14:paraId="39C12FAE" w14:textId="77777777" w:rsidR="00DA5CC4" w:rsidRPr="00F14056" w:rsidRDefault="00000000" w:rsidP="00DA5CC4">
      <w:pPr>
        <w:numPr>
          <w:ilvl w:val="1"/>
          <w:numId w:val="4"/>
        </w:numPr>
        <w:suppressAutoHyphens/>
        <w:spacing w:after="240"/>
        <w:ind w:left="851" w:hanging="357"/>
        <w:jc w:val="both"/>
        <w:textDirection w:val="btLr"/>
        <w:textAlignment w:val="top"/>
        <w:outlineLvl w:val="0"/>
        <w:rPr>
          <w:rFonts w:eastAsia="Calibri"/>
          <w:sz w:val="22"/>
          <w:szCs w:val="22"/>
          <w:lang w:val="de-DE"/>
        </w:rPr>
      </w:pPr>
      <w:r>
        <w:rPr>
          <w:sz w:val="22"/>
          <w:szCs w:val="22"/>
          <w:lang w:val="eu-ES"/>
        </w:rPr>
        <w:t xml:space="preserve">Dirulaguntzen azaroaren 17ko 38/2003 Lege Orokorrak IV. tituluan adierazitako arau hausteren bat dela-eta zehatu direnak, bai eta sexuaren ziozko bereizkeria egiteagatik </w:t>
      </w:r>
      <w:r>
        <w:rPr>
          <w:sz w:val="22"/>
          <w:szCs w:val="22"/>
          <w:lang w:val="eu-ES"/>
        </w:rPr>
        <w:lastRenderedPageBreak/>
        <w:t>administrazio zehapena edo zehapen penala jaso dutenak ere, dagokien zehapenean ezarritako aldian, hala xedatzen baitute, batetik, Emakumeen eta Gizonen Berdintasunerako eta Emakumeen aurkako Indarkeria Matxistarik gabeko Bizitzetarako Legearen testu bategina onesten duen martxoaren 16ko 1/2023 Legegintzako Dekretuak eta, bestetik, Emakumeen eta Gizonen Berdintasun Eraginkorrerako martxoaren 22ko 3/2007 Lege Organikoak.</w:t>
      </w:r>
    </w:p>
    <w:p w14:paraId="434F0140" w14:textId="77777777" w:rsidR="001500CE" w:rsidRPr="00F14056" w:rsidRDefault="00000000" w:rsidP="00DA5CC4">
      <w:pPr>
        <w:numPr>
          <w:ilvl w:val="1"/>
          <w:numId w:val="4"/>
        </w:numPr>
        <w:suppressAutoHyphens/>
        <w:spacing w:after="240"/>
        <w:ind w:left="851" w:hanging="357"/>
        <w:jc w:val="both"/>
        <w:textDirection w:val="btLr"/>
        <w:textAlignment w:val="top"/>
        <w:outlineLvl w:val="0"/>
        <w:rPr>
          <w:rFonts w:eastAsia="Calibri"/>
          <w:sz w:val="22"/>
          <w:szCs w:val="22"/>
          <w:lang w:val="de-DE"/>
        </w:rPr>
      </w:pPr>
      <w:r>
        <w:rPr>
          <w:sz w:val="22"/>
          <w:szCs w:val="22"/>
          <w:lang w:val="eu-ES"/>
        </w:rPr>
        <w:t>Aurreko deialdiko entitate onuradunak, baldin eta emandako dirulaguntzaren zati bat itzuli behar izan badute, hasieran aurkeztutako diruz laguntzeko aurrekontuaren ehuneko 50 baino gehiago ez gauzatzearen ondorioz.</w:t>
      </w:r>
    </w:p>
    <w:p w14:paraId="48EFC253" w14:textId="77777777" w:rsidR="00194BD7" w:rsidRPr="00F14056" w:rsidRDefault="00000000" w:rsidP="00E228AC">
      <w:pPr>
        <w:pStyle w:val="Prrafodelista"/>
        <w:tabs>
          <w:tab w:val="left" w:pos="0"/>
        </w:tabs>
        <w:suppressAutoHyphens/>
        <w:spacing w:before="120" w:after="120"/>
        <w:ind w:left="0"/>
        <w:contextualSpacing w:val="0"/>
        <w:jc w:val="both"/>
        <w:textDirection w:val="btLr"/>
        <w:textAlignment w:val="top"/>
        <w:outlineLvl w:val="0"/>
        <w:rPr>
          <w:rFonts w:eastAsia="Calibri"/>
          <w:sz w:val="22"/>
          <w:szCs w:val="22"/>
          <w:lang w:val="de-DE"/>
        </w:rPr>
      </w:pPr>
      <w:r>
        <w:rPr>
          <w:sz w:val="22"/>
          <w:szCs w:val="22"/>
          <w:lang w:val="eu-ES"/>
        </w:rPr>
        <w:t>5. Adierazi diren entitate onuradunek egunean eduki beharko dituzte Ogasunarekiko eta Gizarte Segurantzarekiko betebeharrak, bai dirulaguntza emateko ebazpena eman aurretik, bai dirulaguntza jaso aurretik. Kultura Ekintza Zerbitzuak ofizioz egiaztatuko du entitate eskatzaileak egunean dituela betebehar horiek, bai eta aurrez aurreko aurkezpena aukeratzen duten pertsona autonomoen NANari lotutako nortasun datuak ere. Erakunde horrek egiaztapen horien aurka egiten badu, gertakari horiek egiaztatzen dituzten agiriak aurkeztu beharko ditu.</w:t>
      </w:r>
    </w:p>
    <w:p w14:paraId="30FECE55" w14:textId="77777777" w:rsidR="00194BD7" w:rsidRPr="00F14056" w:rsidRDefault="00000000" w:rsidP="00E228AC">
      <w:pPr>
        <w:tabs>
          <w:tab w:val="left" w:pos="284"/>
        </w:tabs>
        <w:suppressAutoHyphens/>
        <w:spacing w:after="240"/>
        <w:jc w:val="both"/>
        <w:textDirection w:val="btLr"/>
        <w:textAlignment w:val="top"/>
        <w:outlineLvl w:val="0"/>
        <w:rPr>
          <w:rFonts w:eastAsia="Calibri"/>
          <w:sz w:val="22"/>
          <w:szCs w:val="22"/>
          <w:lang w:val="de-DE"/>
        </w:rPr>
      </w:pPr>
      <w:r>
        <w:rPr>
          <w:sz w:val="22"/>
          <w:szCs w:val="22"/>
          <w:lang w:val="eu-ES"/>
        </w:rPr>
        <w:t>6. Pertsona juridikoak izanez gero, legez eratuta egon beharko dira Era berean, dagokien erregistro publikoan inskribatuta egon beharko dute eta haien datuak eguneratuta izan beharko dituzte.</w:t>
      </w:r>
    </w:p>
    <w:p w14:paraId="3A3E6719" w14:textId="77777777" w:rsidR="00194BD7" w:rsidRPr="001600DC" w:rsidRDefault="00000000" w:rsidP="00194BD7">
      <w:pPr>
        <w:spacing w:before="240" w:after="240"/>
        <w:ind w:hanging="2"/>
        <w:rPr>
          <w:rFonts w:eastAsia="Calibri"/>
          <w:b/>
          <w:sz w:val="22"/>
          <w:szCs w:val="22"/>
        </w:rPr>
      </w:pPr>
      <w:bookmarkStart w:id="1" w:name="_Hlk125454451"/>
      <w:r>
        <w:rPr>
          <w:b/>
          <w:bCs/>
          <w:sz w:val="22"/>
          <w:szCs w:val="22"/>
          <w:lang w:val="eu-ES"/>
        </w:rPr>
        <w:t>5. artikulua. Diruz lagundu daitezkeen programak eta gastuak</w:t>
      </w:r>
    </w:p>
    <w:p w14:paraId="07060A38" w14:textId="77777777" w:rsidR="00C75CE1" w:rsidRPr="00062D6E" w:rsidRDefault="00000000" w:rsidP="001F39DC">
      <w:pPr>
        <w:pStyle w:val="Prrafodelista"/>
        <w:numPr>
          <w:ilvl w:val="0"/>
          <w:numId w:val="20"/>
        </w:numPr>
        <w:tabs>
          <w:tab w:val="left" w:pos="284"/>
        </w:tabs>
        <w:suppressAutoHyphens/>
        <w:spacing w:after="240"/>
        <w:ind w:left="284" w:hanging="284"/>
        <w:contextualSpacing w:val="0"/>
        <w:jc w:val="both"/>
        <w:textDirection w:val="btLr"/>
        <w:textAlignment w:val="top"/>
        <w:outlineLvl w:val="0"/>
        <w:rPr>
          <w:rFonts w:eastAsia="Calibri"/>
          <w:sz w:val="22"/>
          <w:szCs w:val="22"/>
        </w:rPr>
      </w:pPr>
      <w:r>
        <w:rPr>
          <w:sz w:val="22"/>
          <w:szCs w:val="22"/>
          <w:lang w:val="eu-ES"/>
        </w:rPr>
        <w:t>Dirulaguntza eman ahal izango da Arabako Lurralde Historikoan edo Trebiñuko enklabean garatu eta gauzatzeko diren kultura sorkuntza eta zabalkundeko programa irekietarako.</w:t>
      </w:r>
    </w:p>
    <w:bookmarkEnd w:id="1"/>
    <w:p w14:paraId="0DC2BB8C" w14:textId="77777777" w:rsidR="00194BD7" w:rsidRPr="00945482" w:rsidRDefault="00000000" w:rsidP="006662CD">
      <w:pPr>
        <w:pStyle w:val="Prrafodelista"/>
        <w:numPr>
          <w:ilvl w:val="0"/>
          <w:numId w:val="20"/>
        </w:numPr>
        <w:tabs>
          <w:tab w:val="left" w:pos="284"/>
        </w:tabs>
        <w:suppressAutoHyphens/>
        <w:spacing w:after="240"/>
        <w:ind w:left="284" w:hanging="284"/>
        <w:contextualSpacing w:val="0"/>
        <w:jc w:val="both"/>
        <w:textDirection w:val="btLr"/>
        <w:textAlignment w:val="top"/>
        <w:outlineLvl w:val="0"/>
        <w:rPr>
          <w:rFonts w:eastAsia="Calibri"/>
          <w:sz w:val="22"/>
          <w:szCs w:val="22"/>
        </w:rPr>
      </w:pPr>
      <w:r>
        <w:rPr>
          <w:sz w:val="22"/>
          <w:szCs w:val="22"/>
          <w:lang w:val="eu-ES"/>
        </w:rPr>
        <w:t xml:space="preserve">Diruz lagundu daitezkeen gastuak: </w:t>
      </w:r>
    </w:p>
    <w:p w14:paraId="02A19BFE" w14:textId="1437F8B7" w:rsidR="00194BD7" w:rsidRPr="002C0323" w:rsidRDefault="00000000" w:rsidP="006662CD">
      <w:pPr>
        <w:pStyle w:val="Prrafodelista"/>
        <w:numPr>
          <w:ilvl w:val="1"/>
          <w:numId w:val="20"/>
        </w:numPr>
        <w:suppressAutoHyphens/>
        <w:spacing w:before="240" w:after="240"/>
        <w:ind w:left="993"/>
        <w:contextualSpacing w:val="0"/>
        <w:jc w:val="both"/>
        <w:textDirection w:val="btLr"/>
        <w:textAlignment w:val="top"/>
        <w:outlineLvl w:val="0"/>
        <w:rPr>
          <w:rFonts w:eastAsia="Calibri"/>
          <w:strike/>
          <w:sz w:val="22"/>
          <w:szCs w:val="22"/>
        </w:rPr>
      </w:pPr>
      <w:r>
        <w:rPr>
          <w:sz w:val="22"/>
          <w:szCs w:val="22"/>
          <w:lang w:val="eu-ES"/>
        </w:rPr>
        <w:t>Diruz lagundu daitekeen gastutzat hartuko dira inolako zalantzarik gabe diruz lagundutako jardueraren izaerarekin bat etorri, behar-beharrezkoak izan, merkatuko balioa gainditu ez eta 2026ko ekitaldian egiten direnak.</w:t>
      </w:r>
    </w:p>
    <w:p w14:paraId="0CEA003F" w14:textId="77777777" w:rsidR="00194BD7" w:rsidRPr="001600DC" w:rsidRDefault="00000000" w:rsidP="006662CD">
      <w:pPr>
        <w:pStyle w:val="Prrafodelista"/>
        <w:numPr>
          <w:ilvl w:val="1"/>
          <w:numId w:val="20"/>
        </w:numPr>
        <w:suppressAutoHyphens/>
        <w:spacing w:before="240" w:after="240"/>
        <w:ind w:left="993"/>
        <w:contextualSpacing w:val="0"/>
        <w:jc w:val="both"/>
        <w:textDirection w:val="btLr"/>
        <w:textAlignment w:val="top"/>
        <w:outlineLvl w:val="0"/>
        <w:rPr>
          <w:rFonts w:eastAsia="Calibri"/>
          <w:sz w:val="22"/>
          <w:szCs w:val="22"/>
        </w:rPr>
      </w:pPr>
      <w:r>
        <w:rPr>
          <w:sz w:val="22"/>
          <w:szCs w:val="22"/>
          <w:lang w:val="eu-ES"/>
        </w:rPr>
        <w:t>Diruz lagungarriak izango dira:</w:t>
      </w:r>
    </w:p>
    <w:p w14:paraId="0818215F" w14:textId="77777777" w:rsidR="002B6C9F" w:rsidRPr="002B178E" w:rsidRDefault="00000000" w:rsidP="006662CD">
      <w:pPr>
        <w:pStyle w:val="Prrafodelista"/>
        <w:numPr>
          <w:ilvl w:val="1"/>
          <w:numId w:val="22"/>
        </w:numPr>
        <w:suppressAutoHyphens/>
        <w:spacing w:before="240" w:after="240"/>
        <w:contextualSpacing w:val="0"/>
        <w:jc w:val="both"/>
        <w:textDirection w:val="btLr"/>
        <w:textAlignment w:val="top"/>
        <w:outlineLvl w:val="0"/>
        <w:rPr>
          <w:rFonts w:eastAsia="Calibri"/>
          <w:color w:val="FF0000"/>
          <w:sz w:val="22"/>
          <w:szCs w:val="22"/>
        </w:rPr>
      </w:pPr>
      <w:r>
        <w:rPr>
          <w:sz w:val="22"/>
          <w:szCs w:val="22"/>
          <w:lang w:val="eu-ES"/>
        </w:rPr>
        <w:t xml:space="preserve">Zeharkako gastuak: zeharkako gastutzat joko da diruz lagundu daitezkeen gastuen aurrekontuaren ehuneko 10era arte, haiek justifikatu beharrik gabe, eta kostu horiek jarduera programa benetan egiten den aldiari badagozkio. </w:t>
      </w:r>
    </w:p>
    <w:p w14:paraId="20C4F1A0" w14:textId="77777777" w:rsidR="00194BD7" w:rsidRPr="00F14056" w:rsidRDefault="00000000" w:rsidP="006662CD">
      <w:pPr>
        <w:pStyle w:val="Prrafodelista"/>
        <w:numPr>
          <w:ilvl w:val="1"/>
          <w:numId w:val="22"/>
        </w:numPr>
        <w:suppressAutoHyphens/>
        <w:spacing w:before="240" w:after="240"/>
        <w:contextualSpacing w:val="0"/>
        <w:jc w:val="both"/>
        <w:textDirection w:val="btLr"/>
        <w:textAlignment w:val="top"/>
        <w:outlineLvl w:val="0"/>
        <w:rPr>
          <w:rFonts w:eastAsia="Calibri"/>
          <w:sz w:val="22"/>
          <w:szCs w:val="22"/>
          <w:lang w:val="de-DE"/>
        </w:rPr>
      </w:pPr>
      <w:r>
        <w:rPr>
          <w:sz w:val="22"/>
          <w:szCs w:val="22"/>
          <w:lang w:val="eu-ES"/>
        </w:rPr>
        <w:t>Balio erantsiaren gaineko zerga (BEZa), baldin eta entitateak ezin badu berreskuratu.</w:t>
      </w:r>
    </w:p>
    <w:p w14:paraId="3E765395" w14:textId="77777777" w:rsidR="00194BD7" w:rsidRPr="00F14056" w:rsidRDefault="00000000" w:rsidP="006662CD">
      <w:pPr>
        <w:pStyle w:val="Prrafodelista"/>
        <w:numPr>
          <w:ilvl w:val="0"/>
          <w:numId w:val="20"/>
        </w:numPr>
        <w:tabs>
          <w:tab w:val="left" w:pos="284"/>
        </w:tabs>
        <w:suppressAutoHyphens/>
        <w:spacing w:after="240"/>
        <w:ind w:left="284" w:hanging="284"/>
        <w:contextualSpacing w:val="0"/>
        <w:jc w:val="both"/>
        <w:textDirection w:val="btLr"/>
        <w:textAlignment w:val="top"/>
        <w:outlineLvl w:val="0"/>
        <w:rPr>
          <w:rFonts w:eastAsia="Calibri"/>
          <w:sz w:val="22"/>
          <w:szCs w:val="22"/>
          <w:lang w:val="de-DE"/>
        </w:rPr>
      </w:pPr>
      <w:r>
        <w:rPr>
          <w:sz w:val="22"/>
          <w:szCs w:val="22"/>
          <w:lang w:val="eu-ES"/>
        </w:rPr>
        <w:t xml:space="preserve">Diruz lagundu ezin diren gastuak: </w:t>
      </w:r>
    </w:p>
    <w:p w14:paraId="5C714083" w14:textId="77777777" w:rsidR="00194BD7" w:rsidRPr="00F14056" w:rsidRDefault="00000000" w:rsidP="001500CE">
      <w:pPr>
        <w:suppressAutoHyphens/>
        <w:spacing w:before="240" w:after="240"/>
        <w:jc w:val="both"/>
        <w:textDirection w:val="btLr"/>
        <w:textAlignment w:val="top"/>
        <w:outlineLvl w:val="0"/>
        <w:rPr>
          <w:rFonts w:eastAsia="Calibri"/>
          <w:sz w:val="22"/>
          <w:szCs w:val="22"/>
          <w:lang w:val="de-DE"/>
        </w:rPr>
      </w:pPr>
      <w:r>
        <w:rPr>
          <w:sz w:val="22"/>
          <w:szCs w:val="22"/>
          <w:lang w:val="eu-ES"/>
        </w:rPr>
        <w:t>Ez dira diruz laguntzeko modukoak izango, dirulaguntza lortzeari edo justifikatzeari dagokienez, gastu hauek:</w:t>
      </w:r>
    </w:p>
    <w:p w14:paraId="7FC4C311" w14:textId="77777777" w:rsidR="00EF4467" w:rsidRPr="006A3014" w:rsidRDefault="00000000" w:rsidP="006662CD">
      <w:pPr>
        <w:pStyle w:val="Prrafodelista"/>
        <w:numPr>
          <w:ilvl w:val="0"/>
          <w:numId w:val="21"/>
        </w:numPr>
        <w:suppressAutoHyphens/>
        <w:spacing w:after="240"/>
        <w:ind w:left="1560"/>
        <w:contextualSpacing w:val="0"/>
        <w:jc w:val="both"/>
        <w:textDirection w:val="btLr"/>
        <w:textAlignment w:val="top"/>
        <w:outlineLvl w:val="0"/>
        <w:rPr>
          <w:rFonts w:eastAsia="Calibri"/>
          <w:sz w:val="22"/>
          <w:szCs w:val="22"/>
        </w:rPr>
      </w:pPr>
      <w:r>
        <w:rPr>
          <w:sz w:val="22"/>
          <w:szCs w:val="22"/>
          <w:lang w:val="eu-ES"/>
        </w:rPr>
        <w:t>Material ez-suntsikorra eta material informatikoa edo ekipo teknikoak erostearen ondoriozkoak.</w:t>
      </w:r>
    </w:p>
    <w:p w14:paraId="3A7C6F71" w14:textId="77777777" w:rsidR="00194BD7" w:rsidRPr="00B953DE" w:rsidRDefault="00000000" w:rsidP="006662CD">
      <w:pPr>
        <w:pStyle w:val="Prrafodelista"/>
        <w:numPr>
          <w:ilvl w:val="0"/>
          <w:numId w:val="21"/>
        </w:numPr>
        <w:suppressAutoHyphens/>
        <w:spacing w:after="240"/>
        <w:ind w:left="1560"/>
        <w:contextualSpacing w:val="0"/>
        <w:jc w:val="both"/>
        <w:textDirection w:val="btLr"/>
        <w:textAlignment w:val="top"/>
        <w:outlineLvl w:val="0"/>
        <w:rPr>
          <w:rFonts w:eastAsia="Calibri"/>
          <w:sz w:val="22"/>
          <w:szCs w:val="22"/>
        </w:rPr>
      </w:pPr>
      <w:r>
        <w:rPr>
          <w:sz w:val="22"/>
          <w:szCs w:val="22"/>
          <w:lang w:val="eu-ES"/>
        </w:rPr>
        <w:t>Berbenek eta ospakizunekin, erromeriekin eta herriko jaiekin lotutako gainerako ekitaldiek eragindako gastuak, Arabako tradizioko herri partaidetzako kultura ekintzak izan ezik.</w:t>
      </w:r>
    </w:p>
    <w:p w14:paraId="52CC1D16" w14:textId="77777777" w:rsidR="00194BD7" w:rsidRDefault="00000000" w:rsidP="006662CD">
      <w:pPr>
        <w:pStyle w:val="Prrafodelista"/>
        <w:numPr>
          <w:ilvl w:val="0"/>
          <w:numId w:val="21"/>
        </w:numPr>
        <w:suppressAutoHyphens/>
        <w:spacing w:after="240"/>
        <w:ind w:left="1560"/>
        <w:contextualSpacing w:val="0"/>
        <w:jc w:val="both"/>
        <w:textDirection w:val="btLr"/>
        <w:textAlignment w:val="top"/>
        <w:outlineLvl w:val="0"/>
        <w:rPr>
          <w:rFonts w:eastAsia="Calibri"/>
          <w:sz w:val="22"/>
          <w:szCs w:val="22"/>
        </w:rPr>
      </w:pPr>
      <w:r>
        <w:rPr>
          <w:sz w:val="22"/>
          <w:szCs w:val="22"/>
          <w:lang w:val="eu-ES"/>
        </w:rPr>
        <w:lastRenderedPageBreak/>
        <w:t>Aisialdiko edota entretenimenduko jarduerek, jolas eta jai jarduerek eta kirol jarduerek eragindako gastuak, bai eta berariaz kulturalak ez diren jarduerek sortutakoak ere.</w:t>
      </w:r>
    </w:p>
    <w:p w14:paraId="7B84C96D" w14:textId="77777777" w:rsidR="00194BD7" w:rsidRPr="001600DC" w:rsidRDefault="00000000" w:rsidP="00194BD7">
      <w:pPr>
        <w:tabs>
          <w:tab w:val="left" w:pos="284"/>
        </w:tabs>
        <w:spacing w:before="240" w:after="240"/>
        <w:ind w:hanging="2"/>
        <w:rPr>
          <w:rFonts w:eastAsia="Calibri"/>
          <w:b/>
          <w:sz w:val="22"/>
          <w:szCs w:val="22"/>
        </w:rPr>
      </w:pPr>
      <w:bookmarkStart w:id="2" w:name="_heading=h.3znysh7"/>
      <w:bookmarkEnd w:id="2"/>
      <w:r>
        <w:rPr>
          <w:b/>
          <w:bCs/>
          <w:sz w:val="22"/>
          <w:szCs w:val="22"/>
          <w:lang w:val="eu-ES"/>
        </w:rPr>
        <w:t>6. artikulua. Eskaerak aurkeztea</w:t>
      </w:r>
    </w:p>
    <w:p w14:paraId="30306524" w14:textId="18D25EBE" w:rsidR="00AA46AA" w:rsidRDefault="00000000" w:rsidP="00AA46AA">
      <w:pPr>
        <w:pStyle w:val="Prrafodelista"/>
        <w:numPr>
          <w:ilvl w:val="0"/>
          <w:numId w:val="14"/>
        </w:numPr>
        <w:pBdr>
          <w:top w:val="nil"/>
          <w:left w:val="nil"/>
          <w:bottom w:val="nil"/>
          <w:right w:val="nil"/>
          <w:between w:val="nil"/>
        </w:pBdr>
        <w:tabs>
          <w:tab w:val="left" w:pos="284"/>
        </w:tabs>
        <w:suppressAutoHyphens/>
        <w:spacing w:after="240"/>
        <w:ind w:left="0" w:firstLine="0"/>
        <w:contextualSpacing w:val="0"/>
        <w:jc w:val="both"/>
        <w:textAlignment w:val="top"/>
        <w:outlineLvl w:val="0"/>
        <w:rPr>
          <w:rFonts w:eastAsia="Calibri"/>
          <w:bCs/>
          <w:sz w:val="22"/>
          <w:szCs w:val="22"/>
        </w:rPr>
      </w:pPr>
      <w:r>
        <w:rPr>
          <w:bCs/>
          <w:sz w:val="22"/>
          <w:szCs w:val="22"/>
          <w:lang w:val="eu-ES"/>
        </w:rPr>
        <w:t>Egoitza elektronikoan eskuragarri dagoen izapide espezifikoaren bidez aurkeztu beharko dute eskaera pertsona juridikoek, nortasun juridikorik gabeko entitateek, elkargoko kide izatea nahitaezkoa duen jarduera profesional batean dihardutenek, jarduera horretan egiten dituzten izapideetarako, eta administrazioarekiko harremana elektronikoki izatera behartuta dagoen interesdun bat ordezkatzen dutenek (</w:t>
      </w:r>
      <w:hyperlink r:id="rId8" w:history="1">
        <w:r w:rsidR="003C5D61" w:rsidRPr="003C5D61">
          <w:rPr>
            <w:rStyle w:val="Hipervnculo"/>
            <w:color w:val="4472C4"/>
            <w:position w:val="0"/>
            <w:sz w:val="22"/>
            <w:szCs w:val="22"/>
          </w:rPr>
          <w:t>https://egoitza.araba.eus/eu/-/kultura-sorkuntza-eta-zabalkundeko-programak-garatzeko-dirulaguntzak</w:t>
        </w:r>
      </w:hyperlink>
      <w:r>
        <w:rPr>
          <w:bCs/>
          <w:sz w:val="22"/>
          <w:szCs w:val="22"/>
          <w:lang w:val="eu-ES"/>
        </w:rPr>
        <w:t xml:space="preserve">). </w:t>
      </w:r>
    </w:p>
    <w:p w14:paraId="4BA4EA5F" w14:textId="77777777" w:rsidR="00194BD7" w:rsidRPr="008B03DA" w:rsidRDefault="00000000" w:rsidP="009463E3">
      <w:pPr>
        <w:pStyle w:val="Prrafodelista"/>
        <w:numPr>
          <w:ilvl w:val="0"/>
          <w:numId w:val="14"/>
        </w:numPr>
        <w:pBdr>
          <w:top w:val="nil"/>
          <w:left w:val="nil"/>
          <w:bottom w:val="nil"/>
          <w:right w:val="nil"/>
          <w:between w:val="nil"/>
        </w:pBdr>
        <w:tabs>
          <w:tab w:val="left" w:pos="284"/>
        </w:tabs>
        <w:suppressAutoHyphens/>
        <w:spacing w:after="240"/>
        <w:ind w:left="0" w:firstLine="0"/>
        <w:contextualSpacing w:val="0"/>
        <w:jc w:val="both"/>
        <w:textDirection w:val="btLr"/>
        <w:textAlignment w:val="top"/>
        <w:outlineLvl w:val="0"/>
        <w:rPr>
          <w:rFonts w:eastAsia="Calibri"/>
          <w:bCs/>
          <w:sz w:val="22"/>
          <w:szCs w:val="22"/>
        </w:rPr>
      </w:pPr>
      <w:r>
        <w:rPr>
          <w:bCs/>
          <w:sz w:val="22"/>
          <w:szCs w:val="22"/>
          <w:lang w:val="eu-ES"/>
        </w:rPr>
        <w:t xml:space="preserve">Administrazio publikoekin harremana bitarteko elektronikoz izatera behartuta ez dauden pertsonek aurrez aurre aurkez dezakete eskaera, leku hauetan: </w:t>
      </w:r>
    </w:p>
    <w:p w14:paraId="10C0259E" w14:textId="77777777" w:rsidR="00194BD7" w:rsidRPr="001600DC" w:rsidRDefault="00000000" w:rsidP="006662CD">
      <w:pPr>
        <w:pStyle w:val="Prrafodelista"/>
        <w:numPr>
          <w:ilvl w:val="0"/>
          <w:numId w:val="13"/>
        </w:numPr>
        <w:pBdr>
          <w:top w:val="nil"/>
          <w:left w:val="nil"/>
          <w:bottom w:val="nil"/>
          <w:right w:val="nil"/>
          <w:between w:val="nil"/>
        </w:pBdr>
        <w:suppressAutoHyphens/>
        <w:spacing w:after="240"/>
        <w:ind w:left="1077" w:hanging="357"/>
        <w:contextualSpacing w:val="0"/>
        <w:jc w:val="both"/>
        <w:textDirection w:val="btLr"/>
        <w:textAlignment w:val="top"/>
        <w:outlineLvl w:val="0"/>
        <w:rPr>
          <w:rFonts w:eastAsia="Calibri"/>
          <w:bCs/>
          <w:sz w:val="22"/>
          <w:szCs w:val="22"/>
        </w:rPr>
      </w:pPr>
      <w:r>
        <w:rPr>
          <w:bCs/>
          <w:sz w:val="22"/>
          <w:szCs w:val="22"/>
          <w:lang w:val="eu-ES"/>
        </w:rPr>
        <w:t>Arabako Foru Aldundiaren Erregistro Orokorra.</w:t>
      </w:r>
    </w:p>
    <w:p w14:paraId="366FCF7A" w14:textId="77777777" w:rsidR="00194BD7" w:rsidRPr="001600DC" w:rsidRDefault="00000000" w:rsidP="006662CD">
      <w:pPr>
        <w:pStyle w:val="Prrafodelista"/>
        <w:numPr>
          <w:ilvl w:val="0"/>
          <w:numId w:val="13"/>
        </w:numPr>
        <w:pBdr>
          <w:top w:val="nil"/>
          <w:left w:val="nil"/>
          <w:bottom w:val="nil"/>
          <w:right w:val="nil"/>
          <w:between w:val="nil"/>
        </w:pBdr>
        <w:suppressAutoHyphens/>
        <w:spacing w:after="240"/>
        <w:ind w:left="1077" w:hanging="357"/>
        <w:contextualSpacing w:val="0"/>
        <w:jc w:val="both"/>
        <w:textDirection w:val="btLr"/>
        <w:textAlignment w:val="top"/>
        <w:outlineLvl w:val="0"/>
        <w:rPr>
          <w:rFonts w:eastAsia="Calibri"/>
          <w:bCs/>
          <w:sz w:val="22"/>
          <w:szCs w:val="22"/>
        </w:rPr>
      </w:pPr>
      <w:r>
        <w:rPr>
          <w:bCs/>
          <w:sz w:val="22"/>
          <w:szCs w:val="22"/>
          <w:lang w:val="eu-ES"/>
        </w:rPr>
        <w:t>Vitoria-Gasteizko, Laguardiako eta Laudioko Ogasun bulegoen erregistroan.</w:t>
      </w:r>
    </w:p>
    <w:p w14:paraId="7A77542F" w14:textId="77777777" w:rsidR="00530A51" w:rsidRDefault="00000000" w:rsidP="00530A51">
      <w:pPr>
        <w:pStyle w:val="Prrafodelista"/>
        <w:numPr>
          <w:ilvl w:val="0"/>
          <w:numId w:val="13"/>
        </w:numPr>
        <w:pBdr>
          <w:top w:val="nil"/>
          <w:left w:val="nil"/>
          <w:bottom w:val="nil"/>
          <w:right w:val="nil"/>
          <w:between w:val="nil"/>
        </w:pBdr>
        <w:suppressAutoHyphens/>
        <w:spacing w:after="240"/>
        <w:ind w:left="1077" w:hanging="357"/>
        <w:contextualSpacing w:val="0"/>
        <w:jc w:val="both"/>
        <w:textDirection w:val="btLr"/>
        <w:textAlignment w:val="top"/>
        <w:outlineLvl w:val="0"/>
        <w:rPr>
          <w:rFonts w:eastAsia="Calibri"/>
          <w:bCs/>
          <w:sz w:val="22"/>
          <w:szCs w:val="22"/>
        </w:rPr>
      </w:pPr>
      <w:r>
        <w:rPr>
          <w:bCs/>
          <w:sz w:val="22"/>
          <w:szCs w:val="22"/>
          <w:lang w:val="eu-ES"/>
        </w:rPr>
        <w:t>Administrazio Publikoen Administrazio Prozedura Erkideari buruzko urriaren 1eko 39/2015 Legeak 16.4 artikuluan jasotako gainerako erregistroetako batean.</w:t>
      </w:r>
    </w:p>
    <w:p w14:paraId="4EE5793F" w14:textId="77777777" w:rsidR="00530A51" w:rsidRPr="00530A51" w:rsidRDefault="00000000" w:rsidP="00530A51">
      <w:pPr>
        <w:pBdr>
          <w:top w:val="nil"/>
          <w:left w:val="nil"/>
          <w:bottom w:val="nil"/>
          <w:right w:val="nil"/>
          <w:between w:val="nil"/>
        </w:pBdr>
        <w:suppressAutoHyphens/>
        <w:spacing w:after="240"/>
        <w:jc w:val="both"/>
        <w:textDirection w:val="btLr"/>
        <w:textAlignment w:val="top"/>
        <w:outlineLvl w:val="0"/>
        <w:rPr>
          <w:rFonts w:eastAsia="Calibri"/>
          <w:bCs/>
          <w:sz w:val="22"/>
          <w:szCs w:val="22"/>
        </w:rPr>
      </w:pPr>
      <w:r>
        <w:rPr>
          <w:rFonts w:ascii="CG Times" w:eastAsia="CG Times" w:hAnsi="CG Times" w:cs="CG Times"/>
          <w:position w:val="-1"/>
          <w:sz w:val="22"/>
          <w:szCs w:val="22"/>
          <w:lang w:val="eu-ES"/>
        </w:rPr>
        <w:t>Atal honetan jasotako moduan aurkezten diren eskaerak deialdi honetako II. eranskineko eredura egokitu beharko dira.</w:t>
      </w:r>
    </w:p>
    <w:p w14:paraId="54694E90" w14:textId="77777777" w:rsidR="00194BD7" w:rsidRPr="00F14056" w:rsidRDefault="00000000" w:rsidP="006662CD">
      <w:pPr>
        <w:pStyle w:val="Prrafodelista"/>
        <w:numPr>
          <w:ilvl w:val="0"/>
          <w:numId w:val="14"/>
        </w:numPr>
        <w:pBdr>
          <w:top w:val="nil"/>
          <w:left w:val="nil"/>
          <w:bottom w:val="nil"/>
          <w:right w:val="nil"/>
          <w:between w:val="nil"/>
        </w:pBdr>
        <w:tabs>
          <w:tab w:val="left" w:pos="284"/>
        </w:tabs>
        <w:suppressAutoHyphens/>
        <w:spacing w:after="240"/>
        <w:ind w:left="0" w:firstLine="0"/>
        <w:contextualSpacing w:val="0"/>
        <w:jc w:val="both"/>
        <w:textDirection w:val="btLr"/>
        <w:textAlignment w:val="top"/>
        <w:outlineLvl w:val="0"/>
        <w:rPr>
          <w:rFonts w:eastAsia="Calibri"/>
          <w:bCs/>
          <w:sz w:val="22"/>
          <w:szCs w:val="22"/>
          <w:lang w:val="eu-ES"/>
        </w:rPr>
      </w:pPr>
      <w:r>
        <w:rPr>
          <w:bCs/>
          <w:sz w:val="22"/>
          <w:szCs w:val="22"/>
          <w:lang w:val="eu-ES"/>
        </w:rPr>
        <w:t>Eskaera hainbat entitatek batera aurkezten badute, taldeko kide bakoitzak bere gain hartutako exekuzio konpromisoak zehaztu beharko dira, bai eta horietako bakoitzari aplikatu beharreko dirulaguntzaren zenbatekoa ere, eta entitate guztiak hartuko dira onuraduntzat. Era berean, pertsona edo entitate bat izendatu beharko da elkartearen ordezkari edo ahaldun bakar gisa, onuradun gisa elkarteari dagozkion betebeharrak betetzeko ahalorde askietsiarekin, eta harekin ezagutuko dira eskaera izapidetzetik eratorritako gainerako jarduketak.</w:t>
      </w:r>
    </w:p>
    <w:p w14:paraId="66F7BAA2" w14:textId="77777777" w:rsidR="009E5E58" w:rsidRPr="00F14056" w:rsidRDefault="00000000" w:rsidP="00AC1035">
      <w:pPr>
        <w:pStyle w:val="Prrafodelista"/>
        <w:numPr>
          <w:ilvl w:val="0"/>
          <w:numId w:val="14"/>
        </w:numPr>
        <w:pBdr>
          <w:top w:val="nil"/>
          <w:left w:val="nil"/>
          <w:bottom w:val="nil"/>
          <w:right w:val="nil"/>
          <w:between w:val="nil"/>
        </w:pBdr>
        <w:tabs>
          <w:tab w:val="left" w:pos="284"/>
        </w:tabs>
        <w:suppressAutoHyphens/>
        <w:spacing w:after="240"/>
        <w:ind w:left="0" w:firstLine="0"/>
        <w:contextualSpacing w:val="0"/>
        <w:jc w:val="both"/>
        <w:textDirection w:val="btLr"/>
        <w:textAlignment w:val="top"/>
        <w:outlineLvl w:val="0"/>
        <w:rPr>
          <w:rFonts w:eastAsia="Calibri"/>
          <w:bCs/>
          <w:sz w:val="22"/>
          <w:szCs w:val="22"/>
          <w:lang w:val="eu-ES"/>
        </w:rPr>
      </w:pPr>
      <w:r>
        <w:rPr>
          <w:bCs/>
          <w:sz w:val="22"/>
          <w:szCs w:val="22"/>
          <w:lang w:val="eu-ES"/>
        </w:rPr>
        <w:t xml:space="preserve">Erakunde eskatzaileak lotutako pertsona edo erakundeekin azpikontratatzea aurreikusten badu, horren berri eman beharko du dirulaguntzaren eskabidean. </w:t>
      </w:r>
    </w:p>
    <w:p w14:paraId="48BFCE44" w14:textId="77777777" w:rsidR="00194BD7" w:rsidRPr="00F14056" w:rsidRDefault="00000000" w:rsidP="00194BD7">
      <w:pPr>
        <w:spacing w:after="240"/>
        <w:ind w:hanging="2"/>
        <w:jc w:val="both"/>
        <w:rPr>
          <w:rFonts w:eastAsia="Calibri"/>
          <w:sz w:val="22"/>
          <w:szCs w:val="22"/>
          <w:lang w:val="eu-ES"/>
        </w:rPr>
      </w:pPr>
      <w:r>
        <w:rPr>
          <w:b/>
          <w:bCs/>
          <w:sz w:val="22"/>
          <w:szCs w:val="22"/>
          <w:lang w:val="eu-ES"/>
        </w:rPr>
        <w:t>7. artikulua. Aurkezteko epea</w:t>
      </w:r>
    </w:p>
    <w:p w14:paraId="0158D263" w14:textId="77777777" w:rsidR="00194BD7" w:rsidRPr="00F14056" w:rsidRDefault="00000000" w:rsidP="00194BD7">
      <w:pPr>
        <w:spacing w:after="240"/>
        <w:ind w:hanging="2"/>
        <w:jc w:val="both"/>
        <w:rPr>
          <w:rFonts w:eastAsia="Calibri"/>
          <w:sz w:val="22"/>
          <w:szCs w:val="22"/>
          <w:lang w:val="eu-ES"/>
        </w:rPr>
      </w:pPr>
      <w:r>
        <w:rPr>
          <w:sz w:val="22"/>
          <w:szCs w:val="22"/>
          <w:lang w:val="eu-ES"/>
        </w:rPr>
        <w:t>Eskaerak aurkezteko hamabost (15) egun balioduneko epea izango da deialdi hau ALHAOn argitaratu eta hurrengo egunetik aurrera.</w:t>
      </w:r>
    </w:p>
    <w:p w14:paraId="478BBE9C" w14:textId="77777777" w:rsidR="00194BD7" w:rsidRPr="00F14056" w:rsidRDefault="00000000" w:rsidP="00194BD7">
      <w:pPr>
        <w:spacing w:after="240"/>
        <w:ind w:hanging="2"/>
        <w:jc w:val="both"/>
        <w:rPr>
          <w:rFonts w:eastAsia="Calibri"/>
          <w:sz w:val="22"/>
          <w:szCs w:val="22"/>
          <w:lang w:val="de-DE"/>
        </w:rPr>
      </w:pPr>
      <w:r>
        <w:rPr>
          <w:b/>
          <w:bCs/>
          <w:sz w:val="22"/>
          <w:szCs w:val="22"/>
          <w:lang w:val="eu-ES"/>
        </w:rPr>
        <w:t>8. artikulua. Eskatutako dokumentazioa</w:t>
      </w:r>
    </w:p>
    <w:p w14:paraId="571C4BAD" w14:textId="77777777" w:rsidR="00194BD7" w:rsidRPr="00F14056" w:rsidRDefault="00000000" w:rsidP="00194BD7">
      <w:pPr>
        <w:spacing w:after="240"/>
        <w:ind w:hanging="2"/>
        <w:jc w:val="both"/>
        <w:rPr>
          <w:rFonts w:eastAsia="Calibri"/>
          <w:sz w:val="22"/>
          <w:szCs w:val="22"/>
          <w:lang w:val="de-DE"/>
        </w:rPr>
      </w:pPr>
      <w:r>
        <w:rPr>
          <w:sz w:val="22"/>
          <w:szCs w:val="22"/>
          <w:lang w:val="eu-ES"/>
        </w:rPr>
        <w:t>Eskaerekin batera, dokumentazio hau aurkeztu beharko da:</w:t>
      </w:r>
    </w:p>
    <w:p w14:paraId="73900B74" w14:textId="77777777" w:rsidR="00C47EB2" w:rsidRPr="00D72819" w:rsidRDefault="00000000" w:rsidP="00C26BA6">
      <w:pPr>
        <w:pStyle w:val="Prrafodelista"/>
        <w:numPr>
          <w:ilvl w:val="0"/>
          <w:numId w:val="23"/>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Kultur programaren proiektua. Proiektuak ez ditu inola ere 50 orrialde baino gehiago izango. Horretarako, gidoi hau proposatzen da:</w:t>
      </w:r>
    </w:p>
    <w:p w14:paraId="781458A6" w14:textId="77777777" w:rsidR="004E554B"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Proiektuaren oinarria.</w:t>
      </w:r>
    </w:p>
    <w:p w14:paraId="3F99CDB8"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Helburuak zehaztea.</w:t>
      </w:r>
    </w:p>
    <w:p w14:paraId="0A75D79A"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Proiektuaren azalpena.</w:t>
      </w:r>
    </w:p>
    <w:p w14:paraId="65DCD48F" w14:textId="77777777" w:rsidR="0047678D"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lastRenderedPageBreak/>
        <w:t>Izaera berritzailea, diziplina anitzekoa eta zeharkakoa.</w:t>
      </w:r>
    </w:p>
    <w:p w14:paraId="63D352D4" w14:textId="77777777" w:rsidR="00F65057"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Kultura proposamenaren ibilbidea eta sendotzea denboran.</w:t>
      </w:r>
    </w:p>
    <w:p w14:paraId="3D1D89E6"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Metodologia eta jardueren plangintza. Proiektuaren kronograma.</w:t>
      </w:r>
    </w:p>
    <w:p w14:paraId="31401233"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Jardueren lurralde eremua.</w:t>
      </w:r>
    </w:p>
    <w:p w14:paraId="0206F99C"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Kultura eragina, proiektua garatzen den herrietan bertan eta kanpoan.</w:t>
      </w:r>
    </w:p>
    <w:p w14:paraId="60A2894C"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Gizarte eragina. Proiektuaren xede den biztanleria.</w:t>
      </w:r>
    </w:p>
    <w:p w14:paraId="567A0838"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Baliabide materialak eta giza baliabideak.</w:t>
      </w:r>
    </w:p>
    <w:p w14:paraId="229A347F"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Ezarritako lankidetza sareak.</w:t>
      </w:r>
    </w:p>
    <w:p w14:paraId="10DCB20C"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Jarraipena eta ebaluazioa.</w:t>
      </w:r>
    </w:p>
    <w:p w14:paraId="7DA73BE4"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Programaren komunikazioa eta zabalkundea.</w:t>
      </w:r>
    </w:p>
    <w:p w14:paraId="13B18940"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Proposamenaren finantzaketa eta bideragarritasuna.</w:t>
      </w:r>
    </w:p>
    <w:p w14:paraId="1CEB13A0" w14:textId="77777777" w:rsidR="00FA156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Euskararen erabilera. Helburuak eta horiek sustatzeko ekintzak.</w:t>
      </w:r>
    </w:p>
    <w:p w14:paraId="015C9D85" w14:textId="77777777" w:rsidR="0045162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Ezberdintasunak ezabatzeko eta emakumeen eta gizonen berdintasuna sustatzeko neurriak.</w:t>
      </w:r>
    </w:p>
    <w:p w14:paraId="5913BA3A" w14:textId="77777777" w:rsidR="0045162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Tolerantzia, gizarte inklusioa eta kultur aniztasuna sustatzea.</w:t>
      </w:r>
    </w:p>
    <w:p w14:paraId="64DC24C7" w14:textId="77777777" w:rsidR="00451625" w:rsidRPr="00D72819" w:rsidRDefault="00000000" w:rsidP="00FA1565">
      <w:pPr>
        <w:pStyle w:val="Prrafodelista"/>
        <w:numPr>
          <w:ilvl w:val="0"/>
          <w:numId w:val="32"/>
        </w:numPr>
        <w:pBdr>
          <w:top w:val="nil"/>
          <w:left w:val="nil"/>
          <w:bottom w:val="nil"/>
          <w:right w:val="nil"/>
          <w:between w:val="nil"/>
        </w:pBdr>
        <w:suppressAutoHyphens/>
        <w:spacing w:after="240"/>
        <w:contextualSpacing w:val="0"/>
        <w:jc w:val="both"/>
        <w:textDirection w:val="btLr"/>
        <w:textAlignment w:val="top"/>
        <w:outlineLvl w:val="0"/>
        <w:rPr>
          <w:rFonts w:eastAsia="Calibri"/>
          <w:sz w:val="22"/>
          <w:szCs w:val="22"/>
        </w:rPr>
      </w:pPr>
      <w:r>
        <w:rPr>
          <w:sz w:val="22"/>
          <w:szCs w:val="22"/>
          <w:lang w:val="eu-ES"/>
        </w:rPr>
        <w:t>Ingurumen irizpideak.</w:t>
      </w:r>
    </w:p>
    <w:p w14:paraId="6C7BC633" w14:textId="77777777" w:rsidR="00421590" w:rsidRPr="00F14056" w:rsidRDefault="00000000" w:rsidP="00421590">
      <w:pPr>
        <w:pStyle w:val="Prrafodelista"/>
        <w:numPr>
          <w:ilvl w:val="0"/>
          <w:numId w:val="23"/>
        </w:numPr>
        <w:pBdr>
          <w:top w:val="nil"/>
          <w:left w:val="nil"/>
          <w:bottom w:val="nil"/>
          <w:right w:val="nil"/>
          <w:between w:val="nil"/>
        </w:pBdr>
        <w:suppressAutoHyphens/>
        <w:spacing w:after="120"/>
        <w:ind w:left="357" w:hanging="357"/>
        <w:contextualSpacing w:val="0"/>
        <w:jc w:val="both"/>
        <w:textDirection w:val="btLr"/>
        <w:textAlignment w:val="top"/>
        <w:outlineLvl w:val="0"/>
        <w:rPr>
          <w:rFonts w:eastAsia="Calibri"/>
          <w:sz w:val="22"/>
          <w:szCs w:val="22"/>
          <w:lang w:val="de-DE"/>
        </w:rPr>
      </w:pPr>
      <w:r>
        <w:rPr>
          <w:sz w:val="22"/>
          <w:szCs w:val="22"/>
          <w:lang w:val="eu-ES"/>
        </w:rPr>
        <w:t>Diru sarreren eta gastuen aurrekontu xehatua. Aurrekontuan argi eta garbi adierazi beharko da BEZa erakunde eskatzailearentzat diruz lagun daitekeen kontzeptua den.</w:t>
      </w:r>
    </w:p>
    <w:p w14:paraId="636F7F8C" w14:textId="1878F4F9" w:rsidR="00194BD7" w:rsidRPr="00F14056" w:rsidRDefault="00000000" w:rsidP="00515CFD">
      <w:pPr>
        <w:pBdr>
          <w:top w:val="nil"/>
          <w:left w:val="nil"/>
          <w:bottom w:val="nil"/>
          <w:right w:val="nil"/>
          <w:between w:val="nil"/>
        </w:pBdr>
        <w:spacing w:after="240"/>
        <w:jc w:val="both"/>
        <w:rPr>
          <w:rFonts w:eastAsia="Calibri"/>
          <w:sz w:val="22"/>
          <w:szCs w:val="22"/>
          <w:lang w:val="eu-ES"/>
        </w:rPr>
      </w:pPr>
      <w:r>
        <w:rPr>
          <w:sz w:val="22"/>
          <w:szCs w:val="22"/>
          <w:lang w:val="eu-ES"/>
        </w:rPr>
        <w:t xml:space="preserve">Ezinbestekoa izango da eskaerari erantsita proiektua eta aurrekontua aurkeztea oinarri hauetan ezarritako epean eta moduan. </w:t>
      </w:r>
      <w:r w:rsidRPr="0057549C">
        <w:rPr>
          <w:sz w:val="22"/>
          <w:szCs w:val="22"/>
          <w:lang w:val="eu-ES"/>
        </w:rPr>
        <w:t xml:space="preserve">Eskaera </w:t>
      </w:r>
      <w:r w:rsidR="00140BC1" w:rsidRPr="0057549C">
        <w:rPr>
          <w:sz w:val="22"/>
          <w:szCs w:val="22"/>
          <w:lang w:val="eu-ES"/>
        </w:rPr>
        <w:t>soilik</w:t>
      </w:r>
      <w:r w:rsidRPr="0057549C">
        <w:rPr>
          <w:sz w:val="22"/>
          <w:szCs w:val="22"/>
          <w:lang w:val="eu-ES"/>
        </w:rPr>
        <w:t xml:space="preserve"> aurkezteak</w:t>
      </w:r>
      <w:r>
        <w:rPr>
          <w:sz w:val="22"/>
          <w:szCs w:val="22"/>
          <w:lang w:val="eu-ES"/>
        </w:rPr>
        <w:t>, proiektu eta aurrekontuarekin batera joan gabe, izapidea ez onartzea ekarriko du berekin.</w:t>
      </w:r>
    </w:p>
    <w:p w14:paraId="477D02CA" w14:textId="77777777" w:rsidR="00194BD7" w:rsidRPr="00F14056" w:rsidRDefault="00000000" w:rsidP="006662CD">
      <w:pPr>
        <w:pStyle w:val="Prrafodelista"/>
        <w:numPr>
          <w:ilvl w:val="0"/>
          <w:numId w:val="23"/>
        </w:numPr>
        <w:pBdr>
          <w:top w:val="nil"/>
          <w:left w:val="nil"/>
          <w:bottom w:val="nil"/>
          <w:right w:val="nil"/>
          <w:between w:val="nil"/>
        </w:pBdr>
        <w:tabs>
          <w:tab w:val="left" w:pos="284"/>
        </w:tabs>
        <w:suppressAutoHyphens/>
        <w:spacing w:after="240"/>
        <w:contextualSpacing w:val="0"/>
        <w:jc w:val="both"/>
        <w:textDirection w:val="btLr"/>
        <w:textAlignment w:val="top"/>
        <w:outlineLvl w:val="0"/>
        <w:rPr>
          <w:rFonts w:eastAsia="Calibri"/>
          <w:sz w:val="22"/>
          <w:szCs w:val="22"/>
          <w:lang w:val="de-DE"/>
        </w:rPr>
      </w:pPr>
      <w:r>
        <w:rPr>
          <w:sz w:val="22"/>
          <w:szCs w:val="22"/>
          <w:lang w:val="eu-ES"/>
        </w:rPr>
        <w:t xml:space="preserve">Aurkeztu beharko duten administrazio dokumentazioa: </w:t>
      </w:r>
    </w:p>
    <w:p w14:paraId="21E0CC90" w14:textId="77777777" w:rsidR="00194BD7" w:rsidRPr="00F14056" w:rsidRDefault="00000000" w:rsidP="006662CD">
      <w:pPr>
        <w:pStyle w:val="Prrafodelista"/>
        <w:numPr>
          <w:ilvl w:val="0"/>
          <w:numId w:val="10"/>
        </w:numPr>
        <w:pBdr>
          <w:top w:val="nil"/>
          <w:left w:val="nil"/>
          <w:bottom w:val="nil"/>
          <w:right w:val="nil"/>
          <w:between w:val="nil"/>
        </w:pBdr>
        <w:suppressAutoHyphens/>
        <w:spacing w:after="240"/>
        <w:ind w:left="1077" w:hanging="357"/>
        <w:contextualSpacing w:val="0"/>
        <w:jc w:val="both"/>
        <w:textDirection w:val="btLr"/>
        <w:textAlignment w:val="top"/>
        <w:outlineLvl w:val="0"/>
        <w:rPr>
          <w:rFonts w:eastAsia="Calibri"/>
          <w:sz w:val="22"/>
          <w:szCs w:val="22"/>
          <w:lang w:val="de-DE"/>
        </w:rPr>
      </w:pPr>
      <w:r>
        <w:rPr>
          <w:sz w:val="22"/>
          <w:szCs w:val="22"/>
          <w:lang w:val="eu-ES"/>
        </w:rPr>
        <w:t>Hala badagokio, BEZa ordaintzetik salbuetsita egotearen ziurtagiria, dagokion zerga administrazioak emana.</w:t>
      </w:r>
    </w:p>
    <w:p w14:paraId="4814673C" w14:textId="77777777" w:rsidR="0056645A" w:rsidRPr="00F14056" w:rsidRDefault="00000000" w:rsidP="0056645A">
      <w:pPr>
        <w:pStyle w:val="Prrafodelista"/>
        <w:numPr>
          <w:ilvl w:val="0"/>
          <w:numId w:val="10"/>
        </w:numPr>
        <w:pBdr>
          <w:top w:val="nil"/>
          <w:left w:val="nil"/>
          <w:bottom w:val="nil"/>
          <w:right w:val="nil"/>
          <w:between w:val="nil"/>
        </w:pBdr>
        <w:suppressAutoHyphens/>
        <w:spacing w:after="240"/>
        <w:ind w:left="1077" w:hanging="357"/>
        <w:contextualSpacing w:val="0"/>
        <w:jc w:val="both"/>
        <w:textDirection w:val="btLr"/>
        <w:textAlignment w:val="top"/>
        <w:outlineLvl w:val="0"/>
        <w:rPr>
          <w:rFonts w:eastAsia="Calibri"/>
          <w:sz w:val="22"/>
          <w:szCs w:val="22"/>
          <w:lang w:val="de-DE"/>
        </w:rPr>
      </w:pPr>
      <w:r>
        <w:rPr>
          <w:sz w:val="22"/>
          <w:szCs w:val="22"/>
          <w:lang w:val="eu-ES"/>
        </w:rPr>
        <w:t xml:space="preserve">Hala badagokio, inplikatutako eragileen ziurtagiria, programa garatzen lagundu dela egiaztatzen duena (ezarritako lankidetza sareak). </w:t>
      </w:r>
    </w:p>
    <w:p w14:paraId="51C9481B" w14:textId="24562FB4" w:rsidR="00194BD7" w:rsidRPr="00F14056" w:rsidRDefault="00000000" w:rsidP="00542A96">
      <w:pPr>
        <w:pStyle w:val="Prrafodelista"/>
        <w:numPr>
          <w:ilvl w:val="0"/>
          <w:numId w:val="23"/>
        </w:numPr>
        <w:pBdr>
          <w:top w:val="nil"/>
          <w:left w:val="nil"/>
          <w:bottom w:val="nil"/>
          <w:right w:val="nil"/>
          <w:between w:val="nil"/>
        </w:pBdr>
        <w:tabs>
          <w:tab w:val="left" w:pos="284"/>
        </w:tabs>
        <w:suppressAutoHyphens/>
        <w:spacing w:after="240"/>
        <w:ind w:left="0" w:firstLine="0"/>
        <w:contextualSpacing w:val="0"/>
        <w:jc w:val="both"/>
        <w:textAlignment w:val="top"/>
        <w:outlineLvl w:val="0"/>
        <w:rPr>
          <w:rFonts w:eastAsia="Calibri"/>
          <w:sz w:val="22"/>
          <w:szCs w:val="22"/>
          <w:lang w:val="eu-ES"/>
        </w:rPr>
      </w:pPr>
      <w:r>
        <w:rPr>
          <w:sz w:val="22"/>
          <w:szCs w:val="22"/>
          <w:lang w:val="eu-ES"/>
        </w:rPr>
        <w:t>Eskaeran edo horrekin batera aurkezten diren administrazio agirietan akatsik egongo balitz edo osorik bete gabe egongo balira, hamar egun balioduneko epea emango zaie entitate interesdunei antzemandako akatsak konpontzeko. Epe hori igaro eta akatsak konpondu ezik, eskatzaileak eskaera bertan behera utzi duela ulertuko da; horretarako, ebazpena emango da urriaren 1eko 39/2015 Legearen 21. artikuluak ezarritakoarekin bat etorriz.</w:t>
      </w:r>
      <w:r w:rsidR="00140BC1">
        <w:rPr>
          <w:sz w:val="22"/>
          <w:szCs w:val="22"/>
          <w:lang w:val="eu-ES"/>
        </w:rPr>
        <w:t xml:space="preserve"> </w:t>
      </w:r>
      <w:r>
        <w:rPr>
          <w:sz w:val="22"/>
          <w:szCs w:val="22"/>
          <w:lang w:val="eu-ES"/>
        </w:rPr>
        <w:t>Kultura Ekintza Zerbitzuak egokitzat jotzen duen behar beste agiri eskatu ahal izango dizkie entitate eskatzaileei aurkeztutako eskaera behar bezala balioetsi eta ebazteko.</w:t>
      </w:r>
    </w:p>
    <w:p w14:paraId="31E00F72" w14:textId="77777777" w:rsidR="00194BD7" w:rsidRPr="00F14056" w:rsidRDefault="00000000" w:rsidP="00194BD7">
      <w:pPr>
        <w:spacing w:before="240" w:after="240"/>
        <w:ind w:hanging="2"/>
        <w:rPr>
          <w:rFonts w:eastAsia="Calibri"/>
          <w:b/>
          <w:sz w:val="22"/>
          <w:szCs w:val="22"/>
          <w:lang w:val="eu-ES"/>
        </w:rPr>
      </w:pPr>
      <w:r>
        <w:rPr>
          <w:b/>
          <w:bCs/>
          <w:sz w:val="22"/>
          <w:szCs w:val="22"/>
          <w:lang w:val="eu-ES"/>
        </w:rPr>
        <w:lastRenderedPageBreak/>
        <w:t>9. artikulua. Balioespen irizpideak.</w:t>
      </w:r>
    </w:p>
    <w:p w14:paraId="7BBD67DF" w14:textId="77777777" w:rsidR="00194BD7" w:rsidRPr="00F14056" w:rsidRDefault="00000000" w:rsidP="00194BD7">
      <w:pPr>
        <w:spacing w:before="240" w:after="240"/>
        <w:ind w:hanging="2"/>
        <w:rPr>
          <w:rFonts w:eastAsia="Calibri"/>
          <w:sz w:val="22"/>
          <w:szCs w:val="22"/>
          <w:lang w:val="eu-ES"/>
        </w:rPr>
      </w:pPr>
      <w:r>
        <w:rPr>
          <w:sz w:val="22"/>
          <w:szCs w:val="22"/>
          <w:lang w:val="eu-ES"/>
        </w:rPr>
        <w:t xml:space="preserve">Aurkeztutako proiektuak bi fasetan balioetsiko dira: </w:t>
      </w:r>
    </w:p>
    <w:p w14:paraId="2C46BF96" w14:textId="77777777" w:rsidR="00194BD7" w:rsidRPr="00270FC0" w:rsidRDefault="00000000" w:rsidP="001500CE">
      <w:pPr>
        <w:pStyle w:val="Prrafodelista"/>
        <w:numPr>
          <w:ilvl w:val="0"/>
          <w:numId w:val="41"/>
        </w:numPr>
        <w:pBdr>
          <w:top w:val="nil"/>
          <w:left w:val="nil"/>
          <w:bottom w:val="nil"/>
          <w:right w:val="nil"/>
          <w:between w:val="nil"/>
        </w:pBdr>
        <w:suppressAutoHyphens/>
        <w:spacing w:after="240"/>
        <w:contextualSpacing w:val="0"/>
        <w:jc w:val="both"/>
        <w:textAlignment w:val="top"/>
        <w:outlineLvl w:val="0"/>
        <w:rPr>
          <w:rFonts w:eastAsia="Calibri"/>
          <w:sz w:val="22"/>
          <w:szCs w:val="22"/>
        </w:rPr>
      </w:pPr>
      <w:r>
        <w:rPr>
          <w:sz w:val="22"/>
          <w:szCs w:val="22"/>
          <w:lang w:val="eu-ES"/>
        </w:rPr>
        <w:t>Balioespenaren 1. fasea: fase honetan balioetsiko da aurkeztutako kultura proiektua deialdi honen helburura egokitzen den. Gehienez 80 puntu.</w:t>
      </w:r>
    </w:p>
    <w:p w14:paraId="3130B4C9" w14:textId="77777777" w:rsidR="00270FC0" w:rsidRDefault="00000000" w:rsidP="001500CE">
      <w:pPr>
        <w:pStyle w:val="Prrafodelista"/>
        <w:numPr>
          <w:ilvl w:val="0"/>
          <w:numId w:val="41"/>
        </w:numPr>
        <w:pBdr>
          <w:top w:val="nil"/>
          <w:left w:val="nil"/>
          <w:bottom w:val="nil"/>
          <w:right w:val="nil"/>
          <w:between w:val="nil"/>
        </w:pBdr>
        <w:suppressAutoHyphens/>
        <w:spacing w:after="240"/>
        <w:contextualSpacing w:val="0"/>
        <w:jc w:val="both"/>
        <w:textAlignment w:val="top"/>
        <w:outlineLvl w:val="0"/>
        <w:rPr>
          <w:rFonts w:eastAsia="Calibri"/>
          <w:sz w:val="22"/>
          <w:szCs w:val="22"/>
        </w:rPr>
      </w:pPr>
      <w:r>
        <w:rPr>
          <w:sz w:val="22"/>
          <w:szCs w:val="22"/>
          <w:lang w:val="eu-ES"/>
        </w:rPr>
        <w:t>Balioespenaren 2. fasea: fase honetan zeharkako irizpideak balioetsiko dira, hala nola hizkuntza ofizialak erabiltzea eta genero ikuspegia kontuan hartzea, baita gizarte eta ingurumen irizpideak ere. Gehienez 20 puntu.</w:t>
      </w:r>
    </w:p>
    <w:p w14:paraId="34944DF3" w14:textId="77777777" w:rsidR="00DC4C3C" w:rsidRDefault="00000000" w:rsidP="00993821">
      <w:pPr>
        <w:spacing w:before="360" w:after="240"/>
        <w:ind w:left="-2"/>
        <w:jc w:val="both"/>
        <w:rPr>
          <w:rFonts w:eastAsia="Calibri"/>
          <w:sz w:val="22"/>
          <w:szCs w:val="22"/>
        </w:rPr>
      </w:pPr>
      <w:r>
        <w:rPr>
          <w:sz w:val="22"/>
          <w:szCs w:val="22"/>
          <w:lang w:val="eu-ES"/>
        </w:rPr>
        <w:t>Balioespen irizpideak, zeinen baremoak eta haztapenak deialdi honen V. eranskinean garatzen baitira, honako hauek dira:</w:t>
      </w:r>
    </w:p>
    <w:p w14:paraId="387F2F55" w14:textId="77777777" w:rsidR="00ED36B3" w:rsidRPr="0099133C" w:rsidRDefault="00ED36B3" w:rsidP="00993821">
      <w:pPr>
        <w:spacing w:before="360" w:after="240"/>
        <w:ind w:left="-2"/>
        <w:jc w:val="both"/>
        <w:rPr>
          <w:rFonts w:eastAsia="Calibri"/>
          <w:sz w:val="22"/>
          <w:szCs w:val="22"/>
        </w:rPr>
      </w:pPr>
    </w:p>
    <w:tbl>
      <w:tblPr>
        <w:tblStyle w:val="Tablaconcuadrcula"/>
        <w:tblW w:w="0" w:type="auto"/>
        <w:tblLook w:val="04A0" w:firstRow="1" w:lastRow="0" w:firstColumn="1" w:lastColumn="0" w:noHBand="0" w:noVBand="1"/>
      </w:tblPr>
      <w:tblGrid>
        <w:gridCol w:w="7366"/>
        <w:gridCol w:w="567"/>
        <w:gridCol w:w="561"/>
      </w:tblGrid>
      <w:tr w:rsidR="00026498" w14:paraId="414937E1" w14:textId="77777777" w:rsidTr="00616029">
        <w:tc>
          <w:tcPr>
            <w:tcW w:w="7366" w:type="dxa"/>
            <w:shd w:val="clear" w:color="auto" w:fill="D9D9D9" w:themeFill="background1" w:themeFillShade="D9"/>
          </w:tcPr>
          <w:p w14:paraId="0247915F" w14:textId="77777777" w:rsidR="00DC4C3C" w:rsidRPr="00DC4C3C" w:rsidRDefault="00000000" w:rsidP="00616029">
            <w:pPr>
              <w:ind w:left="0" w:hanging="2"/>
              <w:rPr>
                <w:b/>
                <w:bCs/>
                <w:sz w:val="22"/>
                <w:szCs w:val="22"/>
              </w:rPr>
            </w:pPr>
            <w:r>
              <w:rPr>
                <w:b/>
                <w:bCs/>
                <w:sz w:val="22"/>
                <w:szCs w:val="22"/>
                <w:lang w:val="eu-ES"/>
              </w:rPr>
              <w:t>BALIOESPENAREN 1. FASEA</w:t>
            </w:r>
          </w:p>
        </w:tc>
        <w:tc>
          <w:tcPr>
            <w:tcW w:w="1128" w:type="dxa"/>
            <w:gridSpan w:val="2"/>
            <w:shd w:val="clear" w:color="auto" w:fill="D9D9D9" w:themeFill="background1" w:themeFillShade="D9"/>
          </w:tcPr>
          <w:p w14:paraId="0EA0938D" w14:textId="77777777" w:rsidR="00DC4C3C" w:rsidRPr="00DC4C3C" w:rsidRDefault="00000000" w:rsidP="00616029">
            <w:pPr>
              <w:ind w:left="0" w:hanging="2"/>
              <w:jc w:val="center"/>
              <w:rPr>
                <w:b/>
                <w:bCs/>
                <w:sz w:val="22"/>
                <w:szCs w:val="22"/>
              </w:rPr>
            </w:pPr>
            <w:r>
              <w:rPr>
                <w:b/>
                <w:bCs/>
                <w:sz w:val="22"/>
                <w:szCs w:val="22"/>
                <w:lang w:val="eu-ES"/>
              </w:rPr>
              <w:t>80</w:t>
            </w:r>
          </w:p>
        </w:tc>
      </w:tr>
      <w:tr w:rsidR="00026498" w14:paraId="1E7C5744" w14:textId="77777777" w:rsidTr="00616029">
        <w:tc>
          <w:tcPr>
            <w:tcW w:w="7366" w:type="dxa"/>
          </w:tcPr>
          <w:p w14:paraId="30F1914D" w14:textId="77777777" w:rsidR="00DC4C3C" w:rsidRPr="0099133C" w:rsidRDefault="00000000" w:rsidP="00616029">
            <w:pPr>
              <w:ind w:left="0" w:hanging="2"/>
              <w:rPr>
                <w:b/>
                <w:bCs/>
                <w:sz w:val="22"/>
                <w:szCs w:val="22"/>
              </w:rPr>
            </w:pPr>
            <w:r>
              <w:rPr>
                <w:b/>
                <w:bCs/>
                <w:sz w:val="22"/>
                <w:szCs w:val="22"/>
                <w:lang w:val="eu-ES"/>
              </w:rPr>
              <w:t>1. Proiektuak Arabako kultura eskaintzari egiten dion ekarpena</w:t>
            </w:r>
          </w:p>
        </w:tc>
        <w:tc>
          <w:tcPr>
            <w:tcW w:w="567" w:type="dxa"/>
          </w:tcPr>
          <w:p w14:paraId="3E5FF34A" w14:textId="77777777" w:rsidR="00DC4C3C" w:rsidRPr="0099133C" w:rsidRDefault="00000000" w:rsidP="00616029">
            <w:pPr>
              <w:ind w:left="0" w:hanging="2"/>
              <w:jc w:val="center"/>
              <w:rPr>
                <w:b/>
                <w:bCs/>
                <w:sz w:val="22"/>
                <w:szCs w:val="22"/>
              </w:rPr>
            </w:pPr>
            <w:r>
              <w:rPr>
                <w:b/>
                <w:bCs/>
                <w:sz w:val="22"/>
                <w:szCs w:val="22"/>
                <w:lang w:val="eu-ES"/>
              </w:rPr>
              <w:t>21</w:t>
            </w:r>
          </w:p>
        </w:tc>
        <w:tc>
          <w:tcPr>
            <w:tcW w:w="561" w:type="dxa"/>
          </w:tcPr>
          <w:p w14:paraId="02054031" w14:textId="77777777" w:rsidR="00DC4C3C" w:rsidRPr="0099133C" w:rsidRDefault="00DC4C3C" w:rsidP="00616029">
            <w:pPr>
              <w:ind w:left="0" w:hanging="2"/>
              <w:jc w:val="center"/>
              <w:rPr>
                <w:sz w:val="22"/>
                <w:szCs w:val="22"/>
              </w:rPr>
            </w:pPr>
          </w:p>
        </w:tc>
      </w:tr>
      <w:tr w:rsidR="00026498" w14:paraId="1D6EEC24" w14:textId="77777777" w:rsidTr="00616029">
        <w:tc>
          <w:tcPr>
            <w:tcW w:w="7366" w:type="dxa"/>
          </w:tcPr>
          <w:p w14:paraId="232C9FC7" w14:textId="77777777" w:rsidR="00DC4C3C" w:rsidRPr="0099133C" w:rsidRDefault="00000000" w:rsidP="00DC4C3C">
            <w:pPr>
              <w:pStyle w:val="Prrafodelista"/>
              <w:numPr>
                <w:ilvl w:val="0"/>
                <w:numId w:val="36"/>
              </w:numPr>
              <w:ind w:leftChars="0" w:firstLineChars="0"/>
              <w:rPr>
                <w:sz w:val="22"/>
                <w:szCs w:val="22"/>
              </w:rPr>
            </w:pPr>
            <w:r>
              <w:rPr>
                <w:sz w:val="22"/>
                <w:szCs w:val="22"/>
                <w:lang w:val="eu-ES"/>
              </w:rPr>
              <w:t>Proiektuaren kultura aldeko kalitatea</w:t>
            </w:r>
          </w:p>
        </w:tc>
        <w:tc>
          <w:tcPr>
            <w:tcW w:w="567" w:type="dxa"/>
          </w:tcPr>
          <w:p w14:paraId="01FA5822" w14:textId="77777777" w:rsidR="00DC4C3C" w:rsidRPr="0099133C" w:rsidRDefault="00DC4C3C" w:rsidP="00616029">
            <w:pPr>
              <w:ind w:left="0" w:hanging="2"/>
              <w:jc w:val="center"/>
              <w:rPr>
                <w:sz w:val="22"/>
                <w:szCs w:val="22"/>
              </w:rPr>
            </w:pPr>
          </w:p>
        </w:tc>
        <w:tc>
          <w:tcPr>
            <w:tcW w:w="561" w:type="dxa"/>
          </w:tcPr>
          <w:p w14:paraId="7C13C4B9" w14:textId="77777777" w:rsidR="00DC4C3C" w:rsidRPr="0099133C" w:rsidRDefault="00000000" w:rsidP="00616029">
            <w:pPr>
              <w:ind w:left="0" w:hanging="2"/>
              <w:jc w:val="center"/>
              <w:rPr>
                <w:sz w:val="22"/>
                <w:szCs w:val="22"/>
              </w:rPr>
            </w:pPr>
            <w:r>
              <w:rPr>
                <w:sz w:val="22"/>
                <w:szCs w:val="22"/>
                <w:lang w:val="eu-ES"/>
              </w:rPr>
              <w:t>12</w:t>
            </w:r>
          </w:p>
        </w:tc>
      </w:tr>
      <w:tr w:rsidR="00026498" w14:paraId="0A2B919A" w14:textId="77777777" w:rsidTr="00616029">
        <w:tc>
          <w:tcPr>
            <w:tcW w:w="7366" w:type="dxa"/>
          </w:tcPr>
          <w:p w14:paraId="4365E018" w14:textId="77777777" w:rsidR="00DC4C3C" w:rsidRPr="0099133C" w:rsidRDefault="00000000" w:rsidP="00DC4C3C">
            <w:pPr>
              <w:pStyle w:val="Prrafodelista"/>
              <w:numPr>
                <w:ilvl w:val="0"/>
                <w:numId w:val="36"/>
              </w:numPr>
              <w:ind w:leftChars="0" w:firstLineChars="0"/>
              <w:rPr>
                <w:sz w:val="22"/>
                <w:szCs w:val="22"/>
              </w:rPr>
            </w:pPr>
            <w:r>
              <w:rPr>
                <w:sz w:val="22"/>
                <w:szCs w:val="22"/>
                <w:lang w:val="eu-ES"/>
              </w:rPr>
              <w:t>Kultura eragina, proiektua garatzen den herrietan bertan eta kanpoan.</w:t>
            </w:r>
          </w:p>
        </w:tc>
        <w:tc>
          <w:tcPr>
            <w:tcW w:w="567" w:type="dxa"/>
          </w:tcPr>
          <w:p w14:paraId="3652C958" w14:textId="77777777" w:rsidR="00DC4C3C" w:rsidRPr="0099133C" w:rsidRDefault="00DC4C3C" w:rsidP="00616029">
            <w:pPr>
              <w:ind w:left="0" w:hanging="2"/>
              <w:jc w:val="center"/>
              <w:rPr>
                <w:sz w:val="22"/>
                <w:szCs w:val="22"/>
              </w:rPr>
            </w:pPr>
          </w:p>
        </w:tc>
        <w:tc>
          <w:tcPr>
            <w:tcW w:w="561" w:type="dxa"/>
          </w:tcPr>
          <w:p w14:paraId="2102F988" w14:textId="77777777" w:rsidR="00DC4C3C" w:rsidRPr="0099133C" w:rsidRDefault="00000000" w:rsidP="00616029">
            <w:pPr>
              <w:ind w:left="0" w:hanging="2"/>
              <w:jc w:val="center"/>
              <w:rPr>
                <w:sz w:val="22"/>
                <w:szCs w:val="22"/>
              </w:rPr>
            </w:pPr>
            <w:r>
              <w:rPr>
                <w:sz w:val="22"/>
                <w:szCs w:val="22"/>
                <w:lang w:val="eu-ES"/>
              </w:rPr>
              <w:t>3</w:t>
            </w:r>
          </w:p>
        </w:tc>
      </w:tr>
      <w:tr w:rsidR="00026498" w14:paraId="7A507535" w14:textId="77777777" w:rsidTr="00616029">
        <w:tc>
          <w:tcPr>
            <w:tcW w:w="7366" w:type="dxa"/>
          </w:tcPr>
          <w:p w14:paraId="447D8774" w14:textId="77777777" w:rsidR="00DC4C3C" w:rsidRPr="0099133C" w:rsidRDefault="00000000" w:rsidP="00DC4C3C">
            <w:pPr>
              <w:pStyle w:val="Prrafodelista"/>
              <w:numPr>
                <w:ilvl w:val="0"/>
                <w:numId w:val="36"/>
              </w:numPr>
              <w:ind w:leftChars="0" w:firstLineChars="0"/>
              <w:rPr>
                <w:sz w:val="22"/>
                <w:szCs w:val="22"/>
              </w:rPr>
            </w:pPr>
            <w:r>
              <w:rPr>
                <w:sz w:val="22"/>
                <w:szCs w:val="22"/>
                <w:lang w:val="eu-ES"/>
              </w:rPr>
              <w:t>Gizarte eragina: proiektuaren onuradunak, norentzat den</w:t>
            </w:r>
          </w:p>
        </w:tc>
        <w:tc>
          <w:tcPr>
            <w:tcW w:w="567" w:type="dxa"/>
          </w:tcPr>
          <w:p w14:paraId="1EC2440F" w14:textId="77777777" w:rsidR="00DC4C3C" w:rsidRPr="0099133C" w:rsidRDefault="00DC4C3C" w:rsidP="00616029">
            <w:pPr>
              <w:ind w:left="0" w:hanging="2"/>
              <w:jc w:val="center"/>
              <w:rPr>
                <w:sz w:val="22"/>
                <w:szCs w:val="22"/>
              </w:rPr>
            </w:pPr>
          </w:p>
        </w:tc>
        <w:tc>
          <w:tcPr>
            <w:tcW w:w="561" w:type="dxa"/>
          </w:tcPr>
          <w:p w14:paraId="1DB9C1E7" w14:textId="77777777" w:rsidR="00DC4C3C" w:rsidRPr="0099133C" w:rsidRDefault="00000000" w:rsidP="00616029">
            <w:pPr>
              <w:ind w:left="0" w:hanging="2"/>
              <w:jc w:val="center"/>
              <w:rPr>
                <w:sz w:val="22"/>
                <w:szCs w:val="22"/>
              </w:rPr>
            </w:pPr>
            <w:r>
              <w:rPr>
                <w:sz w:val="22"/>
                <w:szCs w:val="22"/>
                <w:lang w:val="eu-ES"/>
              </w:rPr>
              <w:t>3</w:t>
            </w:r>
          </w:p>
        </w:tc>
      </w:tr>
      <w:tr w:rsidR="00026498" w14:paraId="18FEEA7F" w14:textId="77777777" w:rsidTr="00616029">
        <w:tc>
          <w:tcPr>
            <w:tcW w:w="7366" w:type="dxa"/>
          </w:tcPr>
          <w:p w14:paraId="7BAD7E97" w14:textId="77777777" w:rsidR="00DC4C3C" w:rsidRPr="0099133C" w:rsidRDefault="00000000" w:rsidP="00DC4C3C">
            <w:pPr>
              <w:pStyle w:val="Prrafodelista"/>
              <w:numPr>
                <w:ilvl w:val="0"/>
                <w:numId w:val="36"/>
              </w:numPr>
              <w:ind w:leftChars="0" w:firstLineChars="0"/>
              <w:rPr>
                <w:sz w:val="22"/>
                <w:szCs w:val="22"/>
              </w:rPr>
            </w:pPr>
            <w:r>
              <w:rPr>
                <w:sz w:val="22"/>
                <w:szCs w:val="22"/>
                <w:lang w:val="eu-ES"/>
              </w:rPr>
              <w:t>Diziplina anitzeko programak</w:t>
            </w:r>
          </w:p>
        </w:tc>
        <w:tc>
          <w:tcPr>
            <w:tcW w:w="567" w:type="dxa"/>
          </w:tcPr>
          <w:p w14:paraId="49DE6F4D" w14:textId="77777777" w:rsidR="00DC4C3C" w:rsidRPr="0099133C" w:rsidRDefault="00DC4C3C" w:rsidP="00616029">
            <w:pPr>
              <w:ind w:left="0" w:hanging="2"/>
              <w:jc w:val="center"/>
              <w:rPr>
                <w:sz w:val="22"/>
                <w:szCs w:val="22"/>
              </w:rPr>
            </w:pPr>
          </w:p>
        </w:tc>
        <w:tc>
          <w:tcPr>
            <w:tcW w:w="561" w:type="dxa"/>
          </w:tcPr>
          <w:p w14:paraId="7560ADF8" w14:textId="77777777" w:rsidR="00DC4C3C" w:rsidRPr="0099133C" w:rsidRDefault="00000000" w:rsidP="00616029">
            <w:pPr>
              <w:ind w:left="0" w:hanging="2"/>
              <w:jc w:val="center"/>
              <w:rPr>
                <w:sz w:val="22"/>
                <w:szCs w:val="22"/>
              </w:rPr>
            </w:pPr>
            <w:r>
              <w:rPr>
                <w:sz w:val="22"/>
                <w:szCs w:val="22"/>
                <w:lang w:val="eu-ES"/>
              </w:rPr>
              <w:t>3</w:t>
            </w:r>
          </w:p>
        </w:tc>
      </w:tr>
      <w:tr w:rsidR="00026498" w14:paraId="40631C9C" w14:textId="77777777" w:rsidTr="00616029">
        <w:tc>
          <w:tcPr>
            <w:tcW w:w="7366" w:type="dxa"/>
          </w:tcPr>
          <w:p w14:paraId="0676D718" w14:textId="77777777" w:rsidR="00DC4C3C" w:rsidRPr="0099133C" w:rsidRDefault="00000000" w:rsidP="00616029">
            <w:pPr>
              <w:ind w:left="0" w:hanging="2"/>
              <w:rPr>
                <w:b/>
                <w:bCs/>
                <w:sz w:val="22"/>
                <w:szCs w:val="22"/>
              </w:rPr>
            </w:pPr>
            <w:r>
              <w:rPr>
                <w:b/>
                <w:bCs/>
                <w:sz w:val="22"/>
                <w:szCs w:val="22"/>
                <w:lang w:val="eu-ES"/>
              </w:rPr>
              <w:t>2.  Izaera berritzailea</w:t>
            </w:r>
          </w:p>
        </w:tc>
        <w:tc>
          <w:tcPr>
            <w:tcW w:w="567" w:type="dxa"/>
          </w:tcPr>
          <w:p w14:paraId="182655BD" w14:textId="77777777" w:rsidR="00DC4C3C" w:rsidRPr="0099133C" w:rsidRDefault="00000000" w:rsidP="00616029">
            <w:pPr>
              <w:ind w:left="0" w:hanging="2"/>
              <w:jc w:val="center"/>
              <w:rPr>
                <w:b/>
                <w:bCs/>
                <w:sz w:val="22"/>
                <w:szCs w:val="22"/>
              </w:rPr>
            </w:pPr>
            <w:r>
              <w:rPr>
                <w:b/>
                <w:bCs/>
                <w:sz w:val="22"/>
                <w:szCs w:val="22"/>
                <w:lang w:val="eu-ES"/>
              </w:rPr>
              <w:t>5</w:t>
            </w:r>
          </w:p>
        </w:tc>
        <w:tc>
          <w:tcPr>
            <w:tcW w:w="561" w:type="dxa"/>
          </w:tcPr>
          <w:p w14:paraId="11B3F8F9" w14:textId="77777777" w:rsidR="00DC4C3C" w:rsidRPr="0099133C" w:rsidRDefault="00DC4C3C" w:rsidP="00616029">
            <w:pPr>
              <w:ind w:left="0" w:hanging="2"/>
              <w:jc w:val="center"/>
              <w:rPr>
                <w:sz w:val="22"/>
                <w:szCs w:val="22"/>
              </w:rPr>
            </w:pPr>
          </w:p>
        </w:tc>
      </w:tr>
      <w:tr w:rsidR="00026498" w14:paraId="2A82D837" w14:textId="77777777" w:rsidTr="00616029">
        <w:tc>
          <w:tcPr>
            <w:tcW w:w="7366" w:type="dxa"/>
          </w:tcPr>
          <w:p w14:paraId="354D5055" w14:textId="77777777" w:rsidR="00DC4C3C" w:rsidRPr="0099133C" w:rsidRDefault="00000000" w:rsidP="00616029">
            <w:pPr>
              <w:ind w:left="0" w:hanging="2"/>
              <w:rPr>
                <w:b/>
                <w:bCs/>
                <w:sz w:val="22"/>
                <w:szCs w:val="22"/>
              </w:rPr>
            </w:pPr>
            <w:r>
              <w:rPr>
                <w:b/>
                <w:bCs/>
                <w:sz w:val="22"/>
                <w:szCs w:val="22"/>
                <w:lang w:val="eu-ES"/>
              </w:rPr>
              <w:t>3. Kultura proposamenaren ibilbidea eta sendotzea denboran</w:t>
            </w:r>
          </w:p>
        </w:tc>
        <w:tc>
          <w:tcPr>
            <w:tcW w:w="567" w:type="dxa"/>
          </w:tcPr>
          <w:p w14:paraId="720FA78A" w14:textId="77777777" w:rsidR="00DC4C3C" w:rsidRPr="0099133C" w:rsidRDefault="00000000" w:rsidP="00616029">
            <w:pPr>
              <w:ind w:left="0" w:hanging="2"/>
              <w:jc w:val="center"/>
              <w:rPr>
                <w:b/>
                <w:bCs/>
                <w:sz w:val="22"/>
                <w:szCs w:val="22"/>
              </w:rPr>
            </w:pPr>
            <w:r>
              <w:rPr>
                <w:b/>
                <w:bCs/>
                <w:sz w:val="22"/>
                <w:szCs w:val="22"/>
                <w:lang w:val="eu-ES"/>
              </w:rPr>
              <w:t>5</w:t>
            </w:r>
          </w:p>
        </w:tc>
        <w:tc>
          <w:tcPr>
            <w:tcW w:w="561" w:type="dxa"/>
          </w:tcPr>
          <w:p w14:paraId="5D9B5117" w14:textId="77777777" w:rsidR="00DC4C3C" w:rsidRPr="0099133C" w:rsidRDefault="00DC4C3C" w:rsidP="00616029">
            <w:pPr>
              <w:ind w:left="0" w:hanging="2"/>
              <w:jc w:val="center"/>
              <w:rPr>
                <w:sz w:val="22"/>
                <w:szCs w:val="22"/>
              </w:rPr>
            </w:pPr>
          </w:p>
        </w:tc>
      </w:tr>
      <w:tr w:rsidR="00026498" w14:paraId="14EFC928" w14:textId="77777777" w:rsidTr="00616029">
        <w:tc>
          <w:tcPr>
            <w:tcW w:w="7366" w:type="dxa"/>
          </w:tcPr>
          <w:p w14:paraId="78AD8F4B" w14:textId="77777777" w:rsidR="00DC4C3C" w:rsidRPr="0099133C" w:rsidRDefault="00000000" w:rsidP="00616029">
            <w:pPr>
              <w:ind w:left="0" w:hanging="2"/>
              <w:rPr>
                <w:b/>
                <w:bCs/>
                <w:sz w:val="22"/>
                <w:szCs w:val="22"/>
              </w:rPr>
            </w:pPr>
            <w:r>
              <w:rPr>
                <w:b/>
                <w:bCs/>
                <w:sz w:val="22"/>
                <w:szCs w:val="22"/>
                <w:lang w:val="eu-ES"/>
              </w:rPr>
              <w:t>4. Aurkeztutako proiektuaren kalitate teknikoa</w:t>
            </w:r>
          </w:p>
        </w:tc>
        <w:tc>
          <w:tcPr>
            <w:tcW w:w="567" w:type="dxa"/>
          </w:tcPr>
          <w:p w14:paraId="355F1DDE" w14:textId="77777777" w:rsidR="00DC4C3C" w:rsidRPr="0099133C" w:rsidRDefault="00000000" w:rsidP="00616029">
            <w:pPr>
              <w:ind w:left="0" w:hanging="2"/>
              <w:jc w:val="center"/>
              <w:rPr>
                <w:b/>
                <w:bCs/>
                <w:sz w:val="22"/>
                <w:szCs w:val="22"/>
              </w:rPr>
            </w:pPr>
            <w:r>
              <w:rPr>
                <w:b/>
                <w:bCs/>
                <w:sz w:val="22"/>
                <w:szCs w:val="22"/>
                <w:lang w:val="eu-ES"/>
              </w:rPr>
              <w:t>16</w:t>
            </w:r>
          </w:p>
        </w:tc>
        <w:tc>
          <w:tcPr>
            <w:tcW w:w="561" w:type="dxa"/>
          </w:tcPr>
          <w:p w14:paraId="1D099D99" w14:textId="77777777" w:rsidR="00DC4C3C" w:rsidRPr="0099133C" w:rsidRDefault="00DC4C3C" w:rsidP="00616029">
            <w:pPr>
              <w:ind w:left="0" w:hanging="2"/>
              <w:jc w:val="center"/>
              <w:rPr>
                <w:sz w:val="22"/>
                <w:szCs w:val="22"/>
              </w:rPr>
            </w:pPr>
          </w:p>
        </w:tc>
      </w:tr>
      <w:tr w:rsidR="00026498" w14:paraId="15875014" w14:textId="77777777" w:rsidTr="00616029">
        <w:tc>
          <w:tcPr>
            <w:tcW w:w="7366" w:type="dxa"/>
          </w:tcPr>
          <w:p w14:paraId="4E04BD73" w14:textId="77777777" w:rsidR="00DC4C3C" w:rsidRPr="0099133C" w:rsidRDefault="00000000" w:rsidP="001500CE">
            <w:pPr>
              <w:pStyle w:val="Prrafodelista"/>
              <w:numPr>
                <w:ilvl w:val="0"/>
                <w:numId w:val="37"/>
              </w:numPr>
              <w:tabs>
                <w:tab w:val="left" w:pos="734"/>
              </w:tabs>
              <w:ind w:leftChars="0" w:left="734" w:firstLineChars="0" w:hanging="425"/>
              <w:rPr>
                <w:sz w:val="22"/>
                <w:szCs w:val="22"/>
              </w:rPr>
            </w:pPr>
            <w:r>
              <w:rPr>
                <w:sz w:val="22"/>
                <w:szCs w:val="22"/>
                <w:lang w:val="eu-ES"/>
              </w:rPr>
              <w:t>Proiektuaren oinarria</w:t>
            </w:r>
          </w:p>
        </w:tc>
        <w:tc>
          <w:tcPr>
            <w:tcW w:w="567" w:type="dxa"/>
          </w:tcPr>
          <w:p w14:paraId="26E4CE47" w14:textId="77777777" w:rsidR="00DC4C3C" w:rsidRPr="0099133C" w:rsidRDefault="00DC4C3C" w:rsidP="00616029">
            <w:pPr>
              <w:ind w:left="0" w:hanging="2"/>
              <w:jc w:val="center"/>
              <w:rPr>
                <w:sz w:val="22"/>
                <w:szCs w:val="22"/>
              </w:rPr>
            </w:pPr>
          </w:p>
        </w:tc>
        <w:tc>
          <w:tcPr>
            <w:tcW w:w="561" w:type="dxa"/>
          </w:tcPr>
          <w:p w14:paraId="32CA4A0B" w14:textId="77777777" w:rsidR="00DC4C3C" w:rsidRPr="0099133C" w:rsidRDefault="00000000" w:rsidP="00616029">
            <w:pPr>
              <w:ind w:left="0" w:hanging="2"/>
              <w:jc w:val="center"/>
              <w:rPr>
                <w:sz w:val="22"/>
                <w:szCs w:val="22"/>
              </w:rPr>
            </w:pPr>
            <w:r>
              <w:rPr>
                <w:sz w:val="22"/>
                <w:szCs w:val="22"/>
                <w:lang w:val="eu-ES"/>
              </w:rPr>
              <w:t>5</w:t>
            </w:r>
          </w:p>
        </w:tc>
      </w:tr>
      <w:tr w:rsidR="00026498" w14:paraId="3F10FCF6" w14:textId="77777777" w:rsidTr="00616029">
        <w:tc>
          <w:tcPr>
            <w:tcW w:w="7366" w:type="dxa"/>
          </w:tcPr>
          <w:p w14:paraId="0317DF11" w14:textId="77777777" w:rsidR="00DC4C3C" w:rsidRPr="0099133C" w:rsidRDefault="00000000" w:rsidP="001500CE">
            <w:pPr>
              <w:pStyle w:val="Prrafodelista"/>
              <w:numPr>
                <w:ilvl w:val="0"/>
                <w:numId w:val="37"/>
              </w:numPr>
              <w:ind w:leftChars="0" w:firstLineChars="0" w:hanging="411"/>
              <w:rPr>
                <w:sz w:val="22"/>
                <w:szCs w:val="22"/>
              </w:rPr>
            </w:pPr>
            <w:r>
              <w:rPr>
                <w:sz w:val="22"/>
                <w:szCs w:val="22"/>
                <w:lang w:val="eu-ES"/>
              </w:rPr>
              <w:t>Jardueren metodologia eta plangintza, gauzatze egutegia barne.</w:t>
            </w:r>
          </w:p>
        </w:tc>
        <w:tc>
          <w:tcPr>
            <w:tcW w:w="567" w:type="dxa"/>
          </w:tcPr>
          <w:p w14:paraId="45D553CF" w14:textId="77777777" w:rsidR="00DC4C3C" w:rsidRPr="0099133C" w:rsidRDefault="00DC4C3C" w:rsidP="00616029">
            <w:pPr>
              <w:ind w:left="0" w:hanging="2"/>
              <w:jc w:val="center"/>
              <w:rPr>
                <w:sz w:val="22"/>
                <w:szCs w:val="22"/>
              </w:rPr>
            </w:pPr>
          </w:p>
        </w:tc>
        <w:tc>
          <w:tcPr>
            <w:tcW w:w="561" w:type="dxa"/>
          </w:tcPr>
          <w:p w14:paraId="23FD14BB" w14:textId="77777777" w:rsidR="00DC4C3C" w:rsidRPr="0099133C" w:rsidRDefault="00000000" w:rsidP="00616029">
            <w:pPr>
              <w:ind w:left="0" w:hanging="2"/>
              <w:jc w:val="center"/>
              <w:rPr>
                <w:sz w:val="22"/>
                <w:szCs w:val="22"/>
              </w:rPr>
            </w:pPr>
            <w:r>
              <w:rPr>
                <w:sz w:val="22"/>
                <w:szCs w:val="22"/>
                <w:lang w:val="eu-ES"/>
              </w:rPr>
              <w:t>4</w:t>
            </w:r>
          </w:p>
        </w:tc>
      </w:tr>
      <w:tr w:rsidR="00026498" w14:paraId="0503645C" w14:textId="77777777" w:rsidTr="00616029">
        <w:tc>
          <w:tcPr>
            <w:tcW w:w="7366" w:type="dxa"/>
          </w:tcPr>
          <w:p w14:paraId="09C53799" w14:textId="77777777" w:rsidR="00DC4C3C" w:rsidRPr="0099133C" w:rsidRDefault="00000000" w:rsidP="001500CE">
            <w:pPr>
              <w:pStyle w:val="Prrafodelista"/>
              <w:numPr>
                <w:ilvl w:val="0"/>
                <w:numId w:val="37"/>
              </w:numPr>
              <w:ind w:leftChars="0" w:left="0" w:firstLineChars="140" w:firstLine="308"/>
              <w:rPr>
                <w:sz w:val="22"/>
                <w:szCs w:val="22"/>
              </w:rPr>
            </w:pPr>
            <w:r>
              <w:rPr>
                <w:sz w:val="22"/>
                <w:szCs w:val="22"/>
                <w:lang w:val="eu-ES"/>
              </w:rPr>
              <w:t>Jarraipena eta ebaluazioa</w:t>
            </w:r>
          </w:p>
        </w:tc>
        <w:tc>
          <w:tcPr>
            <w:tcW w:w="567" w:type="dxa"/>
          </w:tcPr>
          <w:p w14:paraId="6DF28DF8" w14:textId="77777777" w:rsidR="00DC4C3C" w:rsidRPr="0099133C" w:rsidRDefault="00DC4C3C" w:rsidP="00616029">
            <w:pPr>
              <w:ind w:left="0" w:hanging="2"/>
              <w:jc w:val="center"/>
              <w:rPr>
                <w:sz w:val="22"/>
                <w:szCs w:val="22"/>
              </w:rPr>
            </w:pPr>
          </w:p>
        </w:tc>
        <w:tc>
          <w:tcPr>
            <w:tcW w:w="561" w:type="dxa"/>
          </w:tcPr>
          <w:p w14:paraId="0D3D5570" w14:textId="77777777" w:rsidR="00DC4C3C" w:rsidRPr="0099133C" w:rsidRDefault="00000000" w:rsidP="00616029">
            <w:pPr>
              <w:ind w:left="0" w:hanging="2"/>
              <w:jc w:val="center"/>
              <w:rPr>
                <w:sz w:val="22"/>
                <w:szCs w:val="22"/>
              </w:rPr>
            </w:pPr>
            <w:r>
              <w:rPr>
                <w:sz w:val="22"/>
                <w:szCs w:val="22"/>
                <w:lang w:val="eu-ES"/>
              </w:rPr>
              <w:t>5</w:t>
            </w:r>
          </w:p>
        </w:tc>
      </w:tr>
      <w:tr w:rsidR="00026498" w14:paraId="3922E75B" w14:textId="77777777" w:rsidTr="00616029">
        <w:tc>
          <w:tcPr>
            <w:tcW w:w="7366" w:type="dxa"/>
          </w:tcPr>
          <w:p w14:paraId="6E2DD983" w14:textId="77777777" w:rsidR="00DC4C3C" w:rsidRPr="0099133C" w:rsidRDefault="00000000" w:rsidP="001500CE">
            <w:pPr>
              <w:pStyle w:val="Prrafodelista"/>
              <w:numPr>
                <w:ilvl w:val="0"/>
                <w:numId w:val="37"/>
              </w:numPr>
              <w:ind w:leftChars="0" w:left="0" w:firstLineChars="140" w:firstLine="308"/>
              <w:rPr>
                <w:sz w:val="22"/>
                <w:szCs w:val="22"/>
              </w:rPr>
            </w:pPr>
            <w:r>
              <w:rPr>
                <w:sz w:val="22"/>
                <w:szCs w:val="22"/>
                <w:lang w:val="eu-ES"/>
              </w:rPr>
              <w:t>Beharrezko baliabide materialak eta giza baliabideak berariaz zehaztea</w:t>
            </w:r>
          </w:p>
        </w:tc>
        <w:tc>
          <w:tcPr>
            <w:tcW w:w="567" w:type="dxa"/>
          </w:tcPr>
          <w:p w14:paraId="6FFE6A5A" w14:textId="77777777" w:rsidR="00DC4C3C" w:rsidRPr="0099133C" w:rsidRDefault="00DC4C3C" w:rsidP="00616029">
            <w:pPr>
              <w:ind w:left="0" w:hanging="2"/>
              <w:jc w:val="center"/>
              <w:rPr>
                <w:sz w:val="22"/>
                <w:szCs w:val="22"/>
              </w:rPr>
            </w:pPr>
          </w:p>
        </w:tc>
        <w:tc>
          <w:tcPr>
            <w:tcW w:w="561" w:type="dxa"/>
          </w:tcPr>
          <w:p w14:paraId="0E42F0F7" w14:textId="77777777" w:rsidR="00DC4C3C" w:rsidRPr="0099133C" w:rsidRDefault="00000000" w:rsidP="00616029">
            <w:pPr>
              <w:ind w:left="0" w:hanging="2"/>
              <w:jc w:val="center"/>
              <w:rPr>
                <w:sz w:val="22"/>
                <w:szCs w:val="22"/>
              </w:rPr>
            </w:pPr>
            <w:r>
              <w:rPr>
                <w:sz w:val="22"/>
                <w:szCs w:val="22"/>
                <w:lang w:val="eu-ES"/>
              </w:rPr>
              <w:t>1</w:t>
            </w:r>
          </w:p>
        </w:tc>
      </w:tr>
      <w:tr w:rsidR="00026498" w14:paraId="573B12B4" w14:textId="77777777" w:rsidTr="00616029">
        <w:tc>
          <w:tcPr>
            <w:tcW w:w="7366" w:type="dxa"/>
          </w:tcPr>
          <w:p w14:paraId="0B126DAC" w14:textId="77777777" w:rsidR="00DC4C3C" w:rsidRPr="0099133C" w:rsidRDefault="00000000" w:rsidP="001500CE">
            <w:pPr>
              <w:pStyle w:val="Prrafodelista"/>
              <w:numPr>
                <w:ilvl w:val="0"/>
                <w:numId w:val="37"/>
              </w:numPr>
              <w:ind w:leftChars="0" w:left="0" w:firstLineChars="140" w:firstLine="308"/>
              <w:rPr>
                <w:sz w:val="22"/>
                <w:szCs w:val="22"/>
              </w:rPr>
            </w:pPr>
            <w:r>
              <w:rPr>
                <w:sz w:val="22"/>
                <w:szCs w:val="22"/>
                <w:lang w:val="eu-ES"/>
              </w:rPr>
              <w:t>Programaren komunikazioa eta zabalkundea</w:t>
            </w:r>
          </w:p>
        </w:tc>
        <w:tc>
          <w:tcPr>
            <w:tcW w:w="567" w:type="dxa"/>
          </w:tcPr>
          <w:p w14:paraId="5D060A44" w14:textId="77777777" w:rsidR="00DC4C3C" w:rsidRPr="0099133C" w:rsidRDefault="00DC4C3C" w:rsidP="00616029">
            <w:pPr>
              <w:ind w:left="0" w:hanging="2"/>
              <w:jc w:val="center"/>
              <w:rPr>
                <w:sz w:val="22"/>
                <w:szCs w:val="22"/>
              </w:rPr>
            </w:pPr>
          </w:p>
        </w:tc>
        <w:tc>
          <w:tcPr>
            <w:tcW w:w="561" w:type="dxa"/>
          </w:tcPr>
          <w:p w14:paraId="4BC4C80A" w14:textId="77777777" w:rsidR="00DC4C3C" w:rsidRPr="0099133C" w:rsidRDefault="00000000" w:rsidP="00616029">
            <w:pPr>
              <w:ind w:left="0" w:hanging="2"/>
              <w:jc w:val="center"/>
              <w:rPr>
                <w:sz w:val="22"/>
                <w:szCs w:val="22"/>
              </w:rPr>
            </w:pPr>
            <w:r>
              <w:rPr>
                <w:sz w:val="22"/>
                <w:szCs w:val="22"/>
                <w:lang w:val="eu-ES"/>
              </w:rPr>
              <w:t>1</w:t>
            </w:r>
          </w:p>
        </w:tc>
      </w:tr>
      <w:tr w:rsidR="00026498" w14:paraId="4D39B080" w14:textId="77777777" w:rsidTr="00616029">
        <w:tc>
          <w:tcPr>
            <w:tcW w:w="7366" w:type="dxa"/>
          </w:tcPr>
          <w:p w14:paraId="104972E3" w14:textId="77777777" w:rsidR="00DC4C3C" w:rsidRPr="0099133C" w:rsidRDefault="00000000" w:rsidP="00616029">
            <w:pPr>
              <w:ind w:left="0" w:hanging="2"/>
              <w:rPr>
                <w:b/>
                <w:bCs/>
                <w:sz w:val="22"/>
                <w:szCs w:val="22"/>
              </w:rPr>
            </w:pPr>
            <w:r>
              <w:rPr>
                <w:b/>
                <w:bCs/>
                <w:sz w:val="22"/>
                <w:szCs w:val="22"/>
                <w:lang w:val="eu-ES"/>
              </w:rPr>
              <w:t>5. Proposamenaren finantzaketa eta bideragarritasuna</w:t>
            </w:r>
          </w:p>
        </w:tc>
        <w:tc>
          <w:tcPr>
            <w:tcW w:w="567" w:type="dxa"/>
          </w:tcPr>
          <w:p w14:paraId="6CC92CBA" w14:textId="77777777" w:rsidR="00DC4C3C" w:rsidRPr="0099133C" w:rsidRDefault="00000000" w:rsidP="00616029">
            <w:pPr>
              <w:ind w:left="0" w:hanging="2"/>
              <w:jc w:val="center"/>
              <w:rPr>
                <w:b/>
                <w:bCs/>
                <w:sz w:val="22"/>
                <w:szCs w:val="22"/>
              </w:rPr>
            </w:pPr>
            <w:r>
              <w:rPr>
                <w:b/>
                <w:bCs/>
                <w:sz w:val="22"/>
                <w:szCs w:val="22"/>
                <w:lang w:val="eu-ES"/>
              </w:rPr>
              <w:t>7</w:t>
            </w:r>
          </w:p>
        </w:tc>
        <w:tc>
          <w:tcPr>
            <w:tcW w:w="561" w:type="dxa"/>
          </w:tcPr>
          <w:p w14:paraId="7CC5D999" w14:textId="77777777" w:rsidR="00DC4C3C" w:rsidRPr="0099133C" w:rsidRDefault="00DC4C3C" w:rsidP="00616029">
            <w:pPr>
              <w:ind w:left="0" w:hanging="2"/>
              <w:jc w:val="center"/>
              <w:rPr>
                <w:sz w:val="22"/>
                <w:szCs w:val="22"/>
              </w:rPr>
            </w:pPr>
          </w:p>
        </w:tc>
      </w:tr>
      <w:tr w:rsidR="00026498" w14:paraId="317A3DF7" w14:textId="77777777" w:rsidTr="00616029">
        <w:tc>
          <w:tcPr>
            <w:tcW w:w="7366" w:type="dxa"/>
          </w:tcPr>
          <w:p w14:paraId="39350A53" w14:textId="77777777" w:rsidR="00DC4C3C" w:rsidRPr="0099133C" w:rsidRDefault="00000000" w:rsidP="00616029">
            <w:pPr>
              <w:ind w:left="0" w:hanging="2"/>
              <w:rPr>
                <w:b/>
                <w:bCs/>
                <w:sz w:val="22"/>
                <w:szCs w:val="22"/>
              </w:rPr>
            </w:pPr>
            <w:r>
              <w:rPr>
                <w:b/>
                <w:bCs/>
                <w:sz w:val="22"/>
                <w:szCs w:val="22"/>
                <w:lang w:val="eu-ES"/>
              </w:rPr>
              <w:t>6. Proiektua garatuko den herrian edo herrietan ezarritako lankidetza sareak zehaztea.</w:t>
            </w:r>
          </w:p>
        </w:tc>
        <w:tc>
          <w:tcPr>
            <w:tcW w:w="567" w:type="dxa"/>
          </w:tcPr>
          <w:p w14:paraId="42D9D43D" w14:textId="77777777" w:rsidR="00DC4C3C" w:rsidRPr="0099133C" w:rsidRDefault="00000000" w:rsidP="00616029">
            <w:pPr>
              <w:ind w:left="0" w:hanging="2"/>
              <w:jc w:val="center"/>
              <w:rPr>
                <w:b/>
                <w:bCs/>
                <w:sz w:val="22"/>
                <w:szCs w:val="22"/>
              </w:rPr>
            </w:pPr>
            <w:r>
              <w:rPr>
                <w:b/>
                <w:bCs/>
                <w:sz w:val="22"/>
                <w:szCs w:val="22"/>
                <w:lang w:val="eu-ES"/>
              </w:rPr>
              <w:t>5</w:t>
            </w:r>
          </w:p>
        </w:tc>
        <w:tc>
          <w:tcPr>
            <w:tcW w:w="561" w:type="dxa"/>
          </w:tcPr>
          <w:p w14:paraId="39B009F1" w14:textId="77777777" w:rsidR="00DC4C3C" w:rsidRPr="0099133C" w:rsidRDefault="00DC4C3C" w:rsidP="00616029">
            <w:pPr>
              <w:ind w:left="0" w:hanging="2"/>
              <w:jc w:val="center"/>
              <w:rPr>
                <w:sz w:val="22"/>
                <w:szCs w:val="22"/>
              </w:rPr>
            </w:pPr>
          </w:p>
        </w:tc>
      </w:tr>
      <w:tr w:rsidR="00026498" w14:paraId="5D1D8329" w14:textId="77777777" w:rsidTr="00616029">
        <w:tc>
          <w:tcPr>
            <w:tcW w:w="7366" w:type="dxa"/>
          </w:tcPr>
          <w:p w14:paraId="39A7F749" w14:textId="77777777" w:rsidR="00DC4C3C" w:rsidRPr="0099133C" w:rsidRDefault="00000000" w:rsidP="00616029">
            <w:pPr>
              <w:ind w:left="0" w:hanging="2"/>
              <w:rPr>
                <w:b/>
                <w:bCs/>
                <w:sz w:val="22"/>
                <w:szCs w:val="22"/>
              </w:rPr>
            </w:pPr>
            <w:r>
              <w:rPr>
                <w:b/>
                <w:bCs/>
                <w:sz w:val="22"/>
                <w:szCs w:val="22"/>
                <w:lang w:val="eu-ES"/>
              </w:rPr>
              <w:t>7. Programa garatzeko lurralde eremua</w:t>
            </w:r>
          </w:p>
        </w:tc>
        <w:tc>
          <w:tcPr>
            <w:tcW w:w="567" w:type="dxa"/>
          </w:tcPr>
          <w:p w14:paraId="7BC67B17" w14:textId="77777777" w:rsidR="00DC4C3C" w:rsidRPr="0099133C" w:rsidRDefault="00000000" w:rsidP="00616029">
            <w:pPr>
              <w:ind w:left="0" w:hanging="2"/>
              <w:jc w:val="center"/>
              <w:rPr>
                <w:b/>
                <w:bCs/>
                <w:sz w:val="22"/>
                <w:szCs w:val="22"/>
              </w:rPr>
            </w:pPr>
            <w:r>
              <w:rPr>
                <w:b/>
                <w:bCs/>
                <w:sz w:val="22"/>
                <w:szCs w:val="22"/>
                <w:lang w:val="eu-ES"/>
              </w:rPr>
              <w:t>21</w:t>
            </w:r>
          </w:p>
        </w:tc>
        <w:tc>
          <w:tcPr>
            <w:tcW w:w="561" w:type="dxa"/>
          </w:tcPr>
          <w:p w14:paraId="086D1DD1" w14:textId="77777777" w:rsidR="00DC4C3C" w:rsidRPr="0099133C" w:rsidRDefault="00DC4C3C" w:rsidP="00616029">
            <w:pPr>
              <w:ind w:left="0" w:hanging="2"/>
              <w:jc w:val="center"/>
              <w:rPr>
                <w:sz w:val="22"/>
                <w:szCs w:val="22"/>
              </w:rPr>
            </w:pPr>
          </w:p>
        </w:tc>
      </w:tr>
    </w:tbl>
    <w:p w14:paraId="503DAA7D" w14:textId="77777777" w:rsidR="00DC4C3C" w:rsidRDefault="00DC4C3C" w:rsidP="00DC4C3C">
      <w:pPr>
        <w:spacing w:before="360" w:after="240"/>
        <w:jc w:val="both"/>
        <w:rPr>
          <w:rFonts w:eastAsia="Calibri"/>
          <w:sz w:val="22"/>
          <w:szCs w:val="22"/>
        </w:rPr>
      </w:pPr>
    </w:p>
    <w:p w14:paraId="68C25B25" w14:textId="77777777" w:rsidR="00C42C9B" w:rsidRPr="0099133C" w:rsidRDefault="00C42C9B" w:rsidP="00DC4C3C">
      <w:pPr>
        <w:spacing w:before="360" w:after="240"/>
        <w:jc w:val="both"/>
        <w:rPr>
          <w:rFonts w:eastAsia="Calibri"/>
          <w:sz w:val="22"/>
          <w:szCs w:val="22"/>
        </w:rPr>
      </w:pPr>
    </w:p>
    <w:tbl>
      <w:tblPr>
        <w:tblStyle w:val="Tablaconcuadrcula"/>
        <w:tblW w:w="0" w:type="auto"/>
        <w:tblLook w:val="04A0" w:firstRow="1" w:lastRow="0" w:firstColumn="1" w:lastColumn="0" w:noHBand="0" w:noVBand="1"/>
      </w:tblPr>
      <w:tblGrid>
        <w:gridCol w:w="7366"/>
        <w:gridCol w:w="567"/>
        <w:gridCol w:w="561"/>
      </w:tblGrid>
      <w:tr w:rsidR="00026498" w14:paraId="4B633A65" w14:textId="77777777" w:rsidTr="00616029">
        <w:tc>
          <w:tcPr>
            <w:tcW w:w="7366" w:type="dxa"/>
            <w:shd w:val="clear" w:color="auto" w:fill="D9D9D9" w:themeFill="background1" w:themeFillShade="D9"/>
          </w:tcPr>
          <w:p w14:paraId="032F7D33" w14:textId="77777777" w:rsidR="00DC4C3C" w:rsidRPr="00DC4C3C" w:rsidRDefault="00000000" w:rsidP="00616029">
            <w:pPr>
              <w:ind w:left="0" w:hanging="2"/>
              <w:rPr>
                <w:sz w:val="22"/>
                <w:szCs w:val="22"/>
              </w:rPr>
            </w:pPr>
            <w:r>
              <w:rPr>
                <w:b/>
                <w:bCs/>
                <w:sz w:val="22"/>
                <w:szCs w:val="22"/>
                <w:lang w:val="eu-ES"/>
              </w:rPr>
              <w:t>BALIOESPENAREN 2. FASEA</w:t>
            </w:r>
          </w:p>
        </w:tc>
        <w:tc>
          <w:tcPr>
            <w:tcW w:w="1128" w:type="dxa"/>
            <w:gridSpan w:val="2"/>
            <w:shd w:val="clear" w:color="auto" w:fill="D9D9D9" w:themeFill="background1" w:themeFillShade="D9"/>
          </w:tcPr>
          <w:p w14:paraId="4FE2D070" w14:textId="77777777" w:rsidR="00DC4C3C" w:rsidRPr="00DC4C3C" w:rsidRDefault="00000000" w:rsidP="00616029">
            <w:pPr>
              <w:ind w:left="0" w:hanging="2"/>
              <w:jc w:val="center"/>
              <w:rPr>
                <w:b/>
                <w:bCs/>
                <w:sz w:val="22"/>
                <w:szCs w:val="22"/>
              </w:rPr>
            </w:pPr>
            <w:r>
              <w:rPr>
                <w:b/>
                <w:bCs/>
                <w:sz w:val="22"/>
                <w:szCs w:val="22"/>
                <w:lang w:val="eu-ES"/>
              </w:rPr>
              <w:t>20</w:t>
            </w:r>
          </w:p>
        </w:tc>
      </w:tr>
      <w:tr w:rsidR="00026498" w14:paraId="7E8163E7" w14:textId="77777777" w:rsidTr="00616029">
        <w:tc>
          <w:tcPr>
            <w:tcW w:w="7366" w:type="dxa"/>
          </w:tcPr>
          <w:p w14:paraId="38C42024" w14:textId="77777777" w:rsidR="00DC4C3C" w:rsidRPr="00DC4C3C" w:rsidRDefault="00000000" w:rsidP="00616029">
            <w:pPr>
              <w:ind w:leftChars="0" w:left="0" w:firstLineChars="0" w:firstLine="0"/>
              <w:rPr>
                <w:b/>
                <w:bCs/>
                <w:sz w:val="22"/>
                <w:szCs w:val="22"/>
              </w:rPr>
            </w:pPr>
            <w:r>
              <w:rPr>
                <w:b/>
                <w:bCs/>
                <w:sz w:val="22"/>
                <w:szCs w:val="22"/>
                <w:lang w:val="eu-ES"/>
              </w:rPr>
              <w:t>1. Euskara erabiltzea programaren garapenean</w:t>
            </w:r>
          </w:p>
        </w:tc>
        <w:tc>
          <w:tcPr>
            <w:tcW w:w="567" w:type="dxa"/>
          </w:tcPr>
          <w:p w14:paraId="5711CAAF" w14:textId="77777777" w:rsidR="00DC4C3C" w:rsidRPr="00DC4C3C" w:rsidRDefault="00000000" w:rsidP="00616029">
            <w:pPr>
              <w:ind w:left="0" w:hanging="2"/>
              <w:jc w:val="center"/>
              <w:rPr>
                <w:b/>
                <w:bCs/>
                <w:sz w:val="22"/>
                <w:szCs w:val="22"/>
              </w:rPr>
            </w:pPr>
            <w:r>
              <w:rPr>
                <w:b/>
                <w:bCs/>
                <w:sz w:val="22"/>
                <w:szCs w:val="22"/>
                <w:lang w:val="eu-ES"/>
              </w:rPr>
              <w:t>5</w:t>
            </w:r>
          </w:p>
        </w:tc>
        <w:tc>
          <w:tcPr>
            <w:tcW w:w="561" w:type="dxa"/>
          </w:tcPr>
          <w:p w14:paraId="609991F6" w14:textId="77777777" w:rsidR="00DC4C3C" w:rsidRPr="00DC4C3C" w:rsidRDefault="00DC4C3C" w:rsidP="00616029">
            <w:pPr>
              <w:ind w:left="0" w:hanging="2"/>
              <w:jc w:val="center"/>
              <w:rPr>
                <w:sz w:val="22"/>
                <w:szCs w:val="22"/>
              </w:rPr>
            </w:pPr>
          </w:p>
        </w:tc>
      </w:tr>
      <w:tr w:rsidR="00026498" w14:paraId="5271E746" w14:textId="77777777" w:rsidTr="00616029">
        <w:tc>
          <w:tcPr>
            <w:tcW w:w="7366" w:type="dxa"/>
          </w:tcPr>
          <w:p w14:paraId="44E29771" w14:textId="77777777" w:rsidR="00DC4C3C" w:rsidRPr="00DC4C3C" w:rsidRDefault="00000000" w:rsidP="00DC4C3C">
            <w:pPr>
              <w:pStyle w:val="Prrafodelista"/>
              <w:numPr>
                <w:ilvl w:val="0"/>
                <w:numId w:val="38"/>
              </w:numPr>
              <w:ind w:leftChars="0" w:firstLineChars="0"/>
              <w:rPr>
                <w:sz w:val="22"/>
                <w:szCs w:val="22"/>
              </w:rPr>
            </w:pPr>
            <w:r>
              <w:rPr>
                <w:sz w:val="22"/>
                <w:szCs w:val="22"/>
                <w:lang w:val="eu-ES"/>
              </w:rPr>
              <w:t>Euskararen erabilera sustatzeko helburu eta ekintza espezifikoak sartzea</w:t>
            </w:r>
          </w:p>
        </w:tc>
        <w:tc>
          <w:tcPr>
            <w:tcW w:w="567" w:type="dxa"/>
          </w:tcPr>
          <w:p w14:paraId="43D8B413" w14:textId="77777777" w:rsidR="00DC4C3C" w:rsidRPr="00DC4C3C" w:rsidRDefault="00DC4C3C" w:rsidP="00616029">
            <w:pPr>
              <w:ind w:left="0" w:hanging="2"/>
              <w:jc w:val="center"/>
              <w:rPr>
                <w:sz w:val="22"/>
                <w:szCs w:val="22"/>
              </w:rPr>
            </w:pPr>
          </w:p>
        </w:tc>
        <w:tc>
          <w:tcPr>
            <w:tcW w:w="561" w:type="dxa"/>
          </w:tcPr>
          <w:p w14:paraId="6B811790" w14:textId="77777777" w:rsidR="00DC4C3C" w:rsidRPr="00DC4C3C" w:rsidRDefault="00000000" w:rsidP="00616029">
            <w:pPr>
              <w:ind w:left="0" w:hanging="2"/>
              <w:jc w:val="center"/>
              <w:rPr>
                <w:sz w:val="22"/>
                <w:szCs w:val="22"/>
              </w:rPr>
            </w:pPr>
            <w:r>
              <w:rPr>
                <w:sz w:val="22"/>
                <w:szCs w:val="22"/>
                <w:lang w:val="eu-ES"/>
              </w:rPr>
              <w:t>3</w:t>
            </w:r>
          </w:p>
        </w:tc>
      </w:tr>
      <w:tr w:rsidR="00026498" w14:paraId="0366BB15" w14:textId="77777777" w:rsidTr="00616029">
        <w:tc>
          <w:tcPr>
            <w:tcW w:w="7366" w:type="dxa"/>
          </w:tcPr>
          <w:p w14:paraId="76C23AEC" w14:textId="77777777" w:rsidR="00DC4C3C" w:rsidRPr="00DC4C3C" w:rsidRDefault="00000000" w:rsidP="00DC4C3C">
            <w:pPr>
              <w:pStyle w:val="Prrafodelista"/>
              <w:numPr>
                <w:ilvl w:val="0"/>
                <w:numId w:val="38"/>
              </w:numPr>
              <w:ind w:leftChars="0" w:firstLineChars="0"/>
              <w:rPr>
                <w:sz w:val="22"/>
                <w:szCs w:val="22"/>
              </w:rPr>
            </w:pPr>
            <w:r>
              <w:rPr>
                <w:sz w:val="22"/>
                <w:szCs w:val="22"/>
                <w:lang w:val="eu-ES"/>
              </w:rPr>
              <w:t>Euskara erabiltzea programaren garapenean</w:t>
            </w:r>
          </w:p>
        </w:tc>
        <w:tc>
          <w:tcPr>
            <w:tcW w:w="567" w:type="dxa"/>
          </w:tcPr>
          <w:p w14:paraId="145B6F6A" w14:textId="77777777" w:rsidR="00DC4C3C" w:rsidRPr="00DC4C3C" w:rsidRDefault="00DC4C3C" w:rsidP="00616029">
            <w:pPr>
              <w:ind w:left="0" w:hanging="2"/>
              <w:jc w:val="center"/>
              <w:rPr>
                <w:sz w:val="22"/>
                <w:szCs w:val="22"/>
              </w:rPr>
            </w:pPr>
          </w:p>
        </w:tc>
        <w:tc>
          <w:tcPr>
            <w:tcW w:w="561" w:type="dxa"/>
          </w:tcPr>
          <w:p w14:paraId="12CDFCC5" w14:textId="77777777" w:rsidR="00DC4C3C" w:rsidRPr="00DC4C3C" w:rsidRDefault="00000000" w:rsidP="00616029">
            <w:pPr>
              <w:ind w:left="0" w:hanging="2"/>
              <w:jc w:val="center"/>
              <w:rPr>
                <w:sz w:val="22"/>
                <w:szCs w:val="22"/>
              </w:rPr>
            </w:pPr>
            <w:r>
              <w:rPr>
                <w:sz w:val="22"/>
                <w:szCs w:val="22"/>
                <w:lang w:val="eu-ES"/>
              </w:rPr>
              <w:t>2</w:t>
            </w:r>
          </w:p>
        </w:tc>
      </w:tr>
      <w:tr w:rsidR="00026498" w14:paraId="7DD2B599" w14:textId="77777777" w:rsidTr="00616029">
        <w:tc>
          <w:tcPr>
            <w:tcW w:w="7366" w:type="dxa"/>
          </w:tcPr>
          <w:p w14:paraId="1723B9DF" w14:textId="77777777" w:rsidR="00DC4C3C" w:rsidRPr="00DC4C3C" w:rsidRDefault="00000000" w:rsidP="00616029">
            <w:pPr>
              <w:ind w:left="0" w:hanging="2"/>
              <w:rPr>
                <w:b/>
                <w:bCs/>
                <w:sz w:val="22"/>
                <w:szCs w:val="22"/>
              </w:rPr>
            </w:pPr>
            <w:r>
              <w:rPr>
                <w:b/>
                <w:bCs/>
                <w:sz w:val="22"/>
                <w:szCs w:val="22"/>
                <w:lang w:val="eu-ES"/>
              </w:rPr>
              <w:t>2.  Ezberdintasunak ezabatzeko eta emakumeen eta gizonen berdintasuna sustatzeko neurriak</w:t>
            </w:r>
          </w:p>
        </w:tc>
        <w:tc>
          <w:tcPr>
            <w:tcW w:w="567" w:type="dxa"/>
          </w:tcPr>
          <w:p w14:paraId="509E5E0D" w14:textId="77777777" w:rsidR="00DC4C3C" w:rsidRPr="00DC4C3C" w:rsidRDefault="00000000" w:rsidP="00616029">
            <w:pPr>
              <w:ind w:left="0" w:hanging="2"/>
              <w:jc w:val="center"/>
              <w:rPr>
                <w:b/>
                <w:bCs/>
                <w:sz w:val="22"/>
                <w:szCs w:val="22"/>
              </w:rPr>
            </w:pPr>
            <w:r>
              <w:rPr>
                <w:b/>
                <w:bCs/>
                <w:sz w:val="22"/>
                <w:szCs w:val="22"/>
                <w:lang w:val="eu-ES"/>
              </w:rPr>
              <w:t>5</w:t>
            </w:r>
          </w:p>
        </w:tc>
        <w:tc>
          <w:tcPr>
            <w:tcW w:w="561" w:type="dxa"/>
          </w:tcPr>
          <w:p w14:paraId="668B01D8" w14:textId="77777777" w:rsidR="00DC4C3C" w:rsidRPr="00DC4C3C" w:rsidRDefault="00DC4C3C" w:rsidP="00616029">
            <w:pPr>
              <w:ind w:left="0" w:hanging="2"/>
              <w:jc w:val="center"/>
              <w:rPr>
                <w:sz w:val="22"/>
                <w:szCs w:val="22"/>
              </w:rPr>
            </w:pPr>
          </w:p>
        </w:tc>
      </w:tr>
      <w:tr w:rsidR="00026498" w14:paraId="63C3FF1F" w14:textId="77777777" w:rsidTr="00616029">
        <w:tc>
          <w:tcPr>
            <w:tcW w:w="7366" w:type="dxa"/>
          </w:tcPr>
          <w:p w14:paraId="178DB1A2" w14:textId="77777777" w:rsidR="00DC4C3C" w:rsidRPr="00DC4C3C" w:rsidRDefault="00000000" w:rsidP="00DC4C3C">
            <w:pPr>
              <w:pStyle w:val="Prrafodelista"/>
              <w:numPr>
                <w:ilvl w:val="0"/>
                <w:numId w:val="39"/>
              </w:numPr>
              <w:ind w:leftChars="0" w:firstLineChars="0"/>
              <w:rPr>
                <w:sz w:val="22"/>
                <w:szCs w:val="22"/>
              </w:rPr>
            </w:pPr>
            <w:r>
              <w:rPr>
                <w:sz w:val="22"/>
                <w:szCs w:val="22"/>
                <w:lang w:val="eu-ES"/>
              </w:rPr>
              <w:t>Programan sartzea emakumeen eta gizonen arteko desberdintasunak ezabatzeko eta berdintasuna sustatzeko helburu eta ekintza espezifikoak</w:t>
            </w:r>
          </w:p>
        </w:tc>
        <w:tc>
          <w:tcPr>
            <w:tcW w:w="567" w:type="dxa"/>
          </w:tcPr>
          <w:p w14:paraId="31E461DA" w14:textId="77777777" w:rsidR="00DC4C3C" w:rsidRPr="00DC4C3C" w:rsidRDefault="00DC4C3C" w:rsidP="00616029">
            <w:pPr>
              <w:ind w:left="0" w:hanging="2"/>
              <w:jc w:val="center"/>
              <w:rPr>
                <w:sz w:val="22"/>
                <w:szCs w:val="22"/>
              </w:rPr>
            </w:pPr>
          </w:p>
        </w:tc>
        <w:tc>
          <w:tcPr>
            <w:tcW w:w="561" w:type="dxa"/>
          </w:tcPr>
          <w:p w14:paraId="218AC569" w14:textId="77777777" w:rsidR="00DC4C3C" w:rsidRPr="00DC4C3C" w:rsidRDefault="00000000" w:rsidP="00616029">
            <w:pPr>
              <w:ind w:left="0" w:hanging="2"/>
              <w:jc w:val="center"/>
              <w:rPr>
                <w:sz w:val="22"/>
                <w:szCs w:val="22"/>
              </w:rPr>
            </w:pPr>
            <w:r>
              <w:rPr>
                <w:sz w:val="22"/>
                <w:szCs w:val="22"/>
                <w:lang w:val="eu-ES"/>
              </w:rPr>
              <w:t>3</w:t>
            </w:r>
          </w:p>
        </w:tc>
      </w:tr>
      <w:tr w:rsidR="00026498" w14:paraId="366AD600" w14:textId="77777777" w:rsidTr="00616029">
        <w:tc>
          <w:tcPr>
            <w:tcW w:w="7366" w:type="dxa"/>
          </w:tcPr>
          <w:p w14:paraId="711F2804" w14:textId="77777777" w:rsidR="00DC4C3C" w:rsidRPr="00DC4C3C" w:rsidRDefault="00000000" w:rsidP="00DC4C3C">
            <w:pPr>
              <w:pStyle w:val="Prrafodelista"/>
              <w:numPr>
                <w:ilvl w:val="0"/>
                <w:numId w:val="39"/>
              </w:numPr>
              <w:ind w:leftChars="0" w:firstLineChars="0"/>
              <w:rPr>
                <w:sz w:val="22"/>
                <w:szCs w:val="22"/>
              </w:rPr>
            </w:pPr>
            <w:r>
              <w:rPr>
                <w:sz w:val="22"/>
                <w:szCs w:val="22"/>
                <w:lang w:val="eu-ES"/>
              </w:rPr>
              <w:lastRenderedPageBreak/>
              <w:t>Emakumeen kontratazioa eta parte-hartze profesionala programa gauzatzean</w:t>
            </w:r>
          </w:p>
        </w:tc>
        <w:tc>
          <w:tcPr>
            <w:tcW w:w="567" w:type="dxa"/>
          </w:tcPr>
          <w:p w14:paraId="534F26E6" w14:textId="77777777" w:rsidR="00DC4C3C" w:rsidRPr="00DC4C3C" w:rsidRDefault="00DC4C3C" w:rsidP="00616029">
            <w:pPr>
              <w:ind w:left="0" w:hanging="2"/>
              <w:jc w:val="center"/>
              <w:rPr>
                <w:sz w:val="22"/>
                <w:szCs w:val="22"/>
              </w:rPr>
            </w:pPr>
          </w:p>
        </w:tc>
        <w:tc>
          <w:tcPr>
            <w:tcW w:w="561" w:type="dxa"/>
          </w:tcPr>
          <w:p w14:paraId="1E9432BA" w14:textId="77777777" w:rsidR="00DC4C3C" w:rsidRPr="00DC4C3C" w:rsidRDefault="00000000" w:rsidP="00616029">
            <w:pPr>
              <w:ind w:left="0" w:hanging="2"/>
              <w:jc w:val="center"/>
              <w:rPr>
                <w:sz w:val="22"/>
                <w:szCs w:val="22"/>
              </w:rPr>
            </w:pPr>
            <w:r>
              <w:rPr>
                <w:sz w:val="22"/>
                <w:szCs w:val="22"/>
                <w:lang w:val="eu-ES"/>
              </w:rPr>
              <w:t>2</w:t>
            </w:r>
          </w:p>
        </w:tc>
      </w:tr>
      <w:tr w:rsidR="00026498" w14:paraId="66409F5E" w14:textId="77777777" w:rsidTr="00616029">
        <w:tc>
          <w:tcPr>
            <w:tcW w:w="7366" w:type="dxa"/>
          </w:tcPr>
          <w:p w14:paraId="3BA07BF7" w14:textId="77777777" w:rsidR="00DC4C3C" w:rsidRPr="00DC4C3C" w:rsidRDefault="00000000" w:rsidP="00616029">
            <w:pPr>
              <w:ind w:left="0" w:hanging="2"/>
              <w:rPr>
                <w:b/>
                <w:bCs/>
                <w:sz w:val="22"/>
                <w:szCs w:val="22"/>
              </w:rPr>
            </w:pPr>
            <w:r>
              <w:rPr>
                <w:b/>
                <w:bCs/>
                <w:sz w:val="22"/>
                <w:szCs w:val="22"/>
                <w:lang w:val="eu-ES"/>
              </w:rPr>
              <w:t>3. Programan tolerantzia, gizarte inklusioa eta kultura aniztasuna sustatzen dituzten helburuak eta ekintzak sartzea</w:t>
            </w:r>
          </w:p>
        </w:tc>
        <w:tc>
          <w:tcPr>
            <w:tcW w:w="567" w:type="dxa"/>
          </w:tcPr>
          <w:p w14:paraId="16C094E4" w14:textId="77777777" w:rsidR="00DC4C3C" w:rsidRPr="00DC4C3C" w:rsidRDefault="00000000" w:rsidP="00616029">
            <w:pPr>
              <w:ind w:left="0" w:hanging="2"/>
              <w:jc w:val="center"/>
              <w:rPr>
                <w:b/>
                <w:bCs/>
                <w:sz w:val="22"/>
                <w:szCs w:val="22"/>
              </w:rPr>
            </w:pPr>
            <w:r>
              <w:rPr>
                <w:b/>
                <w:bCs/>
                <w:sz w:val="22"/>
                <w:szCs w:val="22"/>
                <w:lang w:val="eu-ES"/>
              </w:rPr>
              <w:t>5</w:t>
            </w:r>
          </w:p>
        </w:tc>
        <w:tc>
          <w:tcPr>
            <w:tcW w:w="561" w:type="dxa"/>
          </w:tcPr>
          <w:p w14:paraId="751CA05A" w14:textId="77777777" w:rsidR="00DC4C3C" w:rsidRPr="00DC4C3C" w:rsidRDefault="00DC4C3C" w:rsidP="00616029">
            <w:pPr>
              <w:ind w:left="0" w:hanging="2"/>
              <w:jc w:val="center"/>
              <w:rPr>
                <w:sz w:val="22"/>
                <w:szCs w:val="22"/>
              </w:rPr>
            </w:pPr>
          </w:p>
        </w:tc>
      </w:tr>
      <w:tr w:rsidR="00026498" w14:paraId="14B0B3A7" w14:textId="77777777" w:rsidTr="00616029">
        <w:tc>
          <w:tcPr>
            <w:tcW w:w="7366" w:type="dxa"/>
          </w:tcPr>
          <w:p w14:paraId="582ED0F5" w14:textId="77777777" w:rsidR="00DC4C3C" w:rsidRPr="00DC4C3C" w:rsidRDefault="00000000" w:rsidP="00DC4C3C">
            <w:pPr>
              <w:pStyle w:val="Prrafodelista"/>
              <w:numPr>
                <w:ilvl w:val="0"/>
                <w:numId w:val="40"/>
              </w:numPr>
              <w:ind w:leftChars="0" w:firstLineChars="0"/>
              <w:rPr>
                <w:sz w:val="22"/>
                <w:szCs w:val="22"/>
              </w:rPr>
            </w:pPr>
            <w:r>
              <w:rPr>
                <w:sz w:val="22"/>
                <w:szCs w:val="22"/>
                <w:lang w:val="eu-ES"/>
              </w:rPr>
              <w:t>Pertsona eta talderik kalteberenei arreta berezia ematen dieten programak, pertsona eta talde horiei jardueretan sartzeko eta parte hartzeko aukera ematen dieten ekintza espezifikoen bidez</w:t>
            </w:r>
          </w:p>
        </w:tc>
        <w:tc>
          <w:tcPr>
            <w:tcW w:w="567" w:type="dxa"/>
          </w:tcPr>
          <w:p w14:paraId="171331DB" w14:textId="77777777" w:rsidR="00DC4C3C" w:rsidRPr="00DC4C3C" w:rsidRDefault="00DC4C3C" w:rsidP="00616029">
            <w:pPr>
              <w:ind w:left="0" w:hanging="2"/>
              <w:jc w:val="center"/>
              <w:rPr>
                <w:sz w:val="22"/>
                <w:szCs w:val="22"/>
              </w:rPr>
            </w:pPr>
          </w:p>
        </w:tc>
        <w:tc>
          <w:tcPr>
            <w:tcW w:w="561" w:type="dxa"/>
          </w:tcPr>
          <w:p w14:paraId="566C52C8" w14:textId="77777777" w:rsidR="00DC4C3C" w:rsidRPr="00DC4C3C" w:rsidRDefault="00000000" w:rsidP="00616029">
            <w:pPr>
              <w:ind w:left="0" w:hanging="2"/>
              <w:jc w:val="center"/>
              <w:rPr>
                <w:sz w:val="22"/>
                <w:szCs w:val="22"/>
              </w:rPr>
            </w:pPr>
            <w:r>
              <w:rPr>
                <w:sz w:val="22"/>
                <w:szCs w:val="22"/>
                <w:lang w:val="eu-ES"/>
              </w:rPr>
              <w:t>3</w:t>
            </w:r>
          </w:p>
        </w:tc>
      </w:tr>
      <w:tr w:rsidR="00026498" w14:paraId="4AFF2067" w14:textId="77777777" w:rsidTr="00616029">
        <w:tc>
          <w:tcPr>
            <w:tcW w:w="7366" w:type="dxa"/>
          </w:tcPr>
          <w:p w14:paraId="59E8BDD8" w14:textId="77777777" w:rsidR="00DC4C3C" w:rsidRPr="00DC4C3C" w:rsidRDefault="00000000" w:rsidP="00DC4C3C">
            <w:pPr>
              <w:pStyle w:val="Prrafodelista"/>
              <w:numPr>
                <w:ilvl w:val="0"/>
                <w:numId w:val="40"/>
              </w:numPr>
              <w:ind w:leftChars="0" w:firstLineChars="0"/>
              <w:rPr>
                <w:sz w:val="22"/>
                <w:szCs w:val="22"/>
              </w:rPr>
            </w:pPr>
            <w:r>
              <w:rPr>
                <w:sz w:val="22"/>
                <w:szCs w:val="22"/>
                <w:lang w:val="eu-ES"/>
              </w:rPr>
              <w:t>Tolerantzia, gizarteratzea eta kultura aniztasuna nabarmentzen dituzten mezuak zabaltzen dituzten programak</w:t>
            </w:r>
          </w:p>
        </w:tc>
        <w:tc>
          <w:tcPr>
            <w:tcW w:w="567" w:type="dxa"/>
          </w:tcPr>
          <w:p w14:paraId="50C7FFCE" w14:textId="77777777" w:rsidR="00DC4C3C" w:rsidRPr="00DC4C3C" w:rsidRDefault="00DC4C3C" w:rsidP="00616029">
            <w:pPr>
              <w:ind w:left="0" w:hanging="2"/>
              <w:jc w:val="center"/>
              <w:rPr>
                <w:sz w:val="22"/>
                <w:szCs w:val="22"/>
              </w:rPr>
            </w:pPr>
          </w:p>
        </w:tc>
        <w:tc>
          <w:tcPr>
            <w:tcW w:w="561" w:type="dxa"/>
          </w:tcPr>
          <w:p w14:paraId="23AD50BD" w14:textId="77777777" w:rsidR="00DC4C3C" w:rsidRPr="00DC4C3C" w:rsidRDefault="00000000" w:rsidP="00616029">
            <w:pPr>
              <w:ind w:left="0" w:hanging="2"/>
              <w:jc w:val="center"/>
              <w:rPr>
                <w:sz w:val="22"/>
                <w:szCs w:val="22"/>
              </w:rPr>
            </w:pPr>
            <w:r>
              <w:rPr>
                <w:sz w:val="22"/>
                <w:szCs w:val="22"/>
                <w:lang w:val="eu-ES"/>
              </w:rPr>
              <w:t>2</w:t>
            </w:r>
          </w:p>
        </w:tc>
      </w:tr>
      <w:tr w:rsidR="00026498" w14:paraId="2670B7D4" w14:textId="77777777" w:rsidTr="00616029">
        <w:tc>
          <w:tcPr>
            <w:tcW w:w="7366" w:type="dxa"/>
          </w:tcPr>
          <w:p w14:paraId="388ADCAB" w14:textId="77777777" w:rsidR="00DC4C3C" w:rsidRPr="00DC4C3C" w:rsidRDefault="00000000" w:rsidP="00616029">
            <w:pPr>
              <w:ind w:left="0" w:hanging="2"/>
              <w:rPr>
                <w:b/>
                <w:bCs/>
                <w:sz w:val="22"/>
                <w:szCs w:val="22"/>
              </w:rPr>
            </w:pPr>
            <w:r>
              <w:rPr>
                <w:b/>
                <w:bCs/>
                <w:sz w:val="22"/>
                <w:szCs w:val="22"/>
                <w:lang w:val="eu-ES"/>
              </w:rPr>
              <w:t>4. Ingurumen irizpideak: ingurumen hezkuntza sustatzearekin lotutako ekintza espezifikoak.</w:t>
            </w:r>
          </w:p>
        </w:tc>
        <w:tc>
          <w:tcPr>
            <w:tcW w:w="567" w:type="dxa"/>
          </w:tcPr>
          <w:p w14:paraId="42407060" w14:textId="77777777" w:rsidR="00DC4C3C" w:rsidRPr="00DC4C3C" w:rsidRDefault="00000000" w:rsidP="00616029">
            <w:pPr>
              <w:ind w:left="0" w:hanging="2"/>
              <w:jc w:val="center"/>
              <w:rPr>
                <w:b/>
                <w:bCs/>
                <w:sz w:val="22"/>
                <w:szCs w:val="22"/>
              </w:rPr>
            </w:pPr>
            <w:r>
              <w:rPr>
                <w:b/>
                <w:bCs/>
                <w:sz w:val="22"/>
                <w:szCs w:val="22"/>
                <w:lang w:val="eu-ES"/>
              </w:rPr>
              <w:t>5</w:t>
            </w:r>
          </w:p>
        </w:tc>
        <w:tc>
          <w:tcPr>
            <w:tcW w:w="561" w:type="dxa"/>
          </w:tcPr>
          <w:p w14:paraId="3D23EE10" w14:textId="77777777" w:rsidR="00DC4C3C" w:rsidRPr="00DC4C3C" w:rsidRDefault="00DC4C3C" w:rsidP="00616029">
            <w:pPr>
              <w:ind w:left="0" w:hanging="2"/>
              <w:jc w:val="center"/>
              <w:rPr>
                <w:sz w:val="22"/>
                <w:szCs w:val="22"/>
              </w:rPr>
            </w:pPr>
          </w:p>
        </w:tc>
      </w:tr>
    </w:tbl>
    <w:p w14:paraId="4D48F597" w14:textId="77777777" w:rsidR="00194BD7" w:rsidRPr="00F14056" w:rsidRDefault="00000000" w:rsidP="00861AC6">
      <w:pPr>
        <w:spacing w:before="360" w:after="240"/>
        <w:jc w:val="both"/>
        <w:rPr>
          <w:rFonts w:eastAsia="Calibri"/>
          <w:sz w:val="22"/>
          <w:szCs w:val="22"/>
          <w:lang w:val="eu-ES"/>
        </w:rPr>
      </w:pPr>
      <w:r>
        <w:rPr>
          <w:sz w:val="22"/>
          <w:szCs w:val="22"/>
          <w:lang w:val="eu-ES"/>
        </w:rPr>
        <w:t xml:space="preserve">Bigarren fasera sartzeko, gutxienez 50 puntu lortu beharko dira balioespenaren 1. fasean. Era berean, dirulaguntza emateko proposamenean, bi faseak batuta gutxienez 60 puntuko balioespena lortzen duten eskaerak bakarrik sartuko dira. </w:t>
      </w:r>
    </w:p>
    <w:p w14:paraId="030276D4" w14:textId="77777777" w:rsidR="00194BD7" w:rsidRPr="00F14056" w:rsidRDefault="00000000" w:rsidP="00194BD7">
      <w:pPr>
        <w:spacing w:after="240"/>
        <w:jc w:val="both"/>
        <w:rPr>
          <w:rFonts w:eastAsia="Calibri"/>
          <w:color w:val="000000"/>
          <w:sz w:val="22"/>
          <w:szCs w:val="22"/>
          <w:lang w:val="eu-ES"/>
        </w:rPr>
      </w:pPr>
      <w:r>
        <w:rPr>
          <w:sz w:val="22"/>
          <w:szCs w:val="22"/>
          <w:lang w:val="eu-ES"/>
        </w:rPr>
        <w:t xml:space="preserve">Bi fasetan lortutako irizpideen puntuen baturak guztirako puntu kopuru unitarioa emango du eta, ondoren deskribatzen den eskalara eramanda, dirulaguntza kalkulatzeko oinarritzat hartutako aurrekontuaren arabera esleitu beharreko dirulaguntzaren ehunekoa adieraziko du. </w:t>
      </w:r>
    </w:p>
    <w:tbl>
      <w:tblPr>
        <w:tblStyle w:val="Tablaconcuadrcula"/>
        <w:tblW w:w="0" w:type="auto"/>
        <w:jc w:val="center"/>
        <w:tblLayout w:type="fixed"/>
        <w:tblLook w:val="04A0" w:firstRow="1" w:lastRow="0" w:firstColumn="1" w:lastColumn="0" w:noHBand="0" w:noVBand="1"/>
      </w:tblPr>
      <w:tblGrid>
        <w:gridCol w:w="2948"/>
        <w:gridCol w:w="2948"/>
      </w:tblGrid>
      <w:tr w:rsidR="00026498" w14:paraId="4B326FE6" w14:textId="77777777" w:rsidTr="005A1185">
        <w:trPr>
          <w:cantSplit/>
          <w:trHeight w:hRule="exact" w:val="454"/>
          <w:jc w:val="center"/>
        </w:trPr>
        <w:tc>
          <w:tcPr>
            <w:tcW w:w="2948" w:type="dxa"/>
          </w:tcPr>
          <w:p w14:paraId="109555BF"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Puntu kopurua</w:t>
            </w:r>
          </w:p>
        </w:tc>
        <w:tc>
          <w:tcPr>
            <w:tcW w:w="2948" w:type="dxa"/>
          </w:tcPr>
          <w:p w14:paraId="4C0732BE" w14:textId="77777777" w:rsidR="00194BD7" w:rsidRPr="00EC63C0" w:rsidRDefault="00000000" w:rsidP="005A1185">
            <w:pPr>
              <w:pBdr>
                <w:between w:val="nil"/>
              </w:pBdr>
              <w:spacing w:before="120" w:after="240"/>
              <w:ind w:leftChars="0" w:left="0" w:firstLineChars="0" w:firstLine="0"/>
              <w:jc w:val="both"/>
              <w:rPr>
                <w:sz w:val="22"/>
                <w:szCs w:val="22"/>
              </w:rPr>
            </w:pPr>
            <w:r>
              <w:rPr>
                <w:sz w:val="22"/>
                <w:szCs w:val="22"/>
                <w:lang w:val="eu-ES"/>
              </w:rPr>
              <w:t>Dirulaguntzaren ehunekoa (%)</w:t>
            </w:r>
          </w:p>
        </w:tc>
      </w:tr>
      <w:tr w:rsidR="00026498" w14:paraId="4B4B20D6" w14:textId="77777777" w:rsidTr="005A1185">
        <w:trPr>
          <w:cantSplit/>
          <w:trHeight w:hRule="exact" w:val="454"/>
          <w:jc w:val="center"/>
        </w:trPr>
        <w:tc>
          <w:tcPr>
            <w:tcW w:w="2948" w:type="dxa"/>
          </w:tcPr>
          <w:p w14:paraId="68FBB254"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 xml:space="preserve">0 – 59 </w:t>
            </w:r>
          </w:p>
        </w:tc>
        <w:tc>
          <w:tcPr>
            <w:tcW w:w="2948" w:type="dxa"/>
          </w:tcPr>
          <w:p w14:paraId="1AF53050"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0</w:t>
            </w:r>
          </w:p>
        </w:tc>
      </w:tr>
      <w:tr w:rsidR="00026498" w14:paraId="56FFEF1B" w14:textId="77777777" w:rsidTr="005A1185">
        <w:trPr>
          <w:cantSplit/>
          <w:trHeight w:hRule="exact" w:val="454"/>
          <w:jc w:val="center"/>
        </w:trPr>
        <w:tc>
          <w:tcPr>
            <w:tcW w:w="2948" w:type="dxa"/>
          </w:tcPr>
          <w:p w14:paraId="1C379F4A" w14:textId="77777777" w:rsidR="0045605F" w:rsidRPr="00EC63C0" w:rsidRDefault="00000000" w:rsidP="005A1185">
            <w:pPr>
              <w:spacing w:before="120" w:after="240"/>
              <w:ind w:left="0" w:hanging="2"/>
              <w:jc w:val="both"/>
              <w:rPr>
                <w:sz w:val="22"/>
                <w:szCs w:val="22"/>
              </w:rPr>
            </w:pPr>
            <w:r>
              <w:rPr>
                <w:sz w:val="22"/>
                <w:szCs w:val="22"/>
                <w:lang w:val="eu-ES"/>
              </w:rPr>
              <w:t>60 - 65</w:t>
            </w:r>
          </w:p>
        </w:tc>
        <w:tc>
          <w:tcPr>
            <w:tcW w:w="2948" w:type="dxa"/>
          </w:tcPr>
          <w:p w14:paraId="1CE6A2CA" w14:textId="77777777" w:rsidR="0045605F" w:rsidRPr="00EC63C0" w:rsidRDefault="00000000" w:rsidP="00C03DF9">
            <w:pPr>
              <w:spacing w:before="120" w:after="240"/>
              <w:ind w:leftChars="0" w:left="0" w:firstLineChars="0" w:firstLine="0"/>
              <w:jc w:val="both"/>
              <w:rPr>
                <w:sz w:val="22"/>
                <w:szCs w:val="22"/>
              </w:rPr>
            </w:pPr>
            <w:r>
              <w:rPr>
                <w:sz w:val="22"/>
                <w:szCs w:val="22"/>
                <w:lang w:val="eu-ES"/>
              </w:rPr>
              <w:t>30</w:t>
            </w:r>
          </w:p>
        </w:tc>
      </w:tr>
      <w:tr w:rsidR="00026498" w14:paraId="5C9E5657" w14:textId="77777777" w:rsidTr="005A1185">
        <w:trPr>
          <w:cantSplit/>
          <w:trHeight w:hRule="exact" w:val="454"/>
          <w:jc w:val="center"/>
        </w:trPr>
        <w:tc>
          <w:tcPr>
            <w:tcW w:w="2948" w:type="dxa"/>
          </w:tcPr>
          <w:p w14:paraId="3384C2D7" w14:textId="77777777" w:rsidR="00734C58" w:rsidRPr="00EC63C0" w:rsidRDefault="00000000" w:rsidP="005A1185">
            <w:pPr>
              <w:spacing w:before="120" w:after="240"/>
              <w:ind w:left="0" w:hanging="2"/>
              <w:jc w:val="both"/>
              <w:rPr>
                <w:sz w:val="22"/>
                <w:szCs w:val="22"/>
              </w:rPr>
            </w:pPr>
            <w:r>
              <w:rPr>
                <w:sz w:val="22"/>
                <w:szCs w:val="22"/>
                <w:lang w:val="eu-ES"/>
              </w:rPr>
              <w:t>66 - 70</w:t>
            </w:r>
          </w:p>
        </w:tc>
        <w:tc>
          <w:tcPr>
            <w:tcW w:w="2948" w:type="dxa"/>
          </w:tcPr>
          <w:p w14:paraId="07337864" w14:textId="77777777" w:rsidR="00734C58" w:rsidRPr="00EC63C0" w:rsidRDefault="00000000" w:rsidP="00C03DF9">
            <w:pPr>
              <w:spacing w:before="120" w:after="240"/>
              <w:ind w:left="0" w:hanging="2"/>
              <w:jc w:val="both"/>
              <w:rPr>
                <w:sz w:val="22"/>
                <w:szCs w:val="22"/>
              </w:rPr>
            </w:pPr>
            <w:r>
              <w:rPr>
                <w:sz w:val="22"/>
                <w:szCs w:val="22"/>
                <w:lang w:val="eu-ES"/>
              </w:rPr>
              <w:t>35</w:t>
            </w:r>
          </w:p>
        </w:tc>
      </w:tr>
      <w:tr w:rsidR="00026498" w14:paraId="23FC59F6" w14:textId="77777777" w:rsidTr="005A1185">
        <w:trPr>
          <w:cantSplit/>
          <w:trHeight w:hRule="exact" w:val="454"/>
          <w:jc w:val="center"/>
        </w:trPr>
        <w:tc>
          <w:tcPr>
            <w:tcW w:w="2948" w:type="dxa"/>
          </w:tcPr>
          <w:p w14:paraId="4163226B"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71 - 75</w:t>
            </w:r>
          </w:p>
        </w:tc>
        <w:tc>
          <w:tcPr>
            <w:tcW w:w="2948" w:type="dxa"/>
          </w:tcPr>
          <w:p w14:paraId="132C4268"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40</w:t>
            </w:r>
          </w:p>
        </w:tc>
      </w:tr>
      <w:tr w:rsidR="00026498" w14:paraId="0D5F0955" w14:textId="77777777" w:rsidTr="005A1185">
        <w:trPr>
          <w:cantSplit/>
          <w:trHeight w:hRule="exact" w:val="454"/>
          <w:jc w:val="center"/>
        </w:trPr>
        <w:tc>
          <w:tcPr>
            <w:tcW w:w="2948" w:type="dxa"/>
          </w:tcPr>
          <w:p w14:paraId="23140577" w14:textId="77777777" w:rsidR="00734C58" w:rsidRPr="00EC63C0" w:rsidRDefault="00000000" w:rsidP="005A1185">
            <w:pPr>
              <w:spacing w:before="120" w:after="240"/>
              <w:ind w:left="0" w:hanging="2"/>
              <w:jc w:val="both"/>
              <w:rPr>
                <w:sz w:val="22"/>
                <w:szCs w:val="22"/>
              </w:rPr>
            </w:pPr>
            <w:r>
              <w:rPr>
                <w:sz w:val="22"/>
                <w:szCs w:val="22"/>
                <w:lang w:val="eu-ES"/>
              </w:rPr>
              <w:t>76 - 80</w:t>
            </w:r>
          </w:p>
        </w:tc>
        <w:tc>
          <w:tcPr>
            <w:tcW w:w="2948" w:type="dxa"/>
          </w:tcPr>
          <w:p w14:paraId="52226A90" w14:textId="77777777" w:rsidR="00734C58" w:rsidRPr="00EC63C0" w:rsidRDefault="00000000" w:rsidP="005A1185">
            <w:pPr>
              <w:spacing w:before="120" w:after="240"/>
              <w:ind w:left="0" w:hanging="2"/>
              <w:jc w:val="both"/>
              <w:rPr>
                <w:sz w:val="22"/>
                <w:szCs w:val="22"/>
              </w:rPr>
            </w:pPr>
            <w:r>
              <w:rPr>
                <w:sz w:val="22"/>
                <w:szCs w:val="22"/>
                <w:lang w:val="eu-ES"/>
              </w:rPr>
              <w:t>45</w:t>
            </w:r>
          </w:p>
        </w:tc>
      </w:tr>
      <w:tr w:rsidR="00026498" w14:paraId="5CF4A87D" w14:textId="77777777" w:rsidTr="005A1185">
        <w:trPr>
          <w:cantSplit/>
          <w:trHeight w:hRule="exact" w:val="454"/>
          <w:jc w:val="center"/>
        </w:trPr>
        <w:tc>
          <w:tcPr>
            <w:tcW w:w="2948" w:type="dxa"/>
          </w:tcPr>
          <w:p w14:paraId="11F5AE64"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 xml:space="preserve">81 - 90 </w:t>
            </w:r>
          </w:p>
        </w:tc>
        <w:tc>
          <w:tcPr>
            <w:tcW w:w="2948" w:type="dxa"/>
          </w:tcPr>
          <w:p w14:paraId="192FE1C3" w14:textId="77777777" w:rsidR="00194BD7" w:rsidRPr="00EC63C0" w:rsidRDefault="00000000" w:rsidP="005A1185">
            <w:pPr>
              <w:spacing w:before="120" w:after="240"/>
              <w:ind w:leftChars="0" w:left="0" w:firstLineChars="0" w:firstLine="0"/>
              <w:jc w:val="both"/>
              <w:rPr>
                <w:sz w:val="22"/>
                <w:szCs w:val="22"/>
              </w:rPr>
            </w:pPr>
            <w:r>
              <w:rPr>
                <w:sz w:val="22"/>
                <w:szCs w:val="22"/>
                <w:lang w:val="eu-ES"/>
              </w:rPr>
              <w:t>50</w:t>
            </w:r>
          </w:p>
        </w:tc>
      </w:tr>
      <w:tr w:rsidR="00026498" w14:paraId="00B75FF5" w14:textId="77777777" w:rsidTr="005A1185">
        <w:trPr>
          <w:cantSplit/>
          <w:trHeight w:hRule="exact" w:val="454"/>
          <w:jc w:val="center"/>
        </w:trPr>
        <w:tc>
          <w:tcPr>
            <w:tcW w:w="2948" w:type="dxa"/>
          </w:tcPr>
          <w:p w14:paraId="30F0BB85" w14:textId="77777777" w:rsidR="0045605F" w:rsidRPr="00EC63C0" w:rsidRDefault="00000000" w:rsidP="0045605F">
            <w:pPr>
              <w:spacing w:before="120" w:after="240"/>
              <w:ind w:left="0" w:hanging="2"/>
              <w:jc w:val="both"/>
              <w:rPr>
                <w:sz w:val="22"/>
                <w:szCs w:val="22"/>
              </w:rPr>
            </w:pPr>
            <w:r>
              <w:rPr>
                <w:sz w:val="22"/>
                <w:szCs w:val="22"/>
                <w:lang w:val="eu-ES"/>
              </w:rPr>
              <w:t xml:space="preserve">91 - 100 </w:t>
            </w:r>
          </w:p>
        </w:tc>
        <w:tc>
          <w:tcPr>
            <w:tcW w:w="2948" w:type="dxa"/>
          </w:tcPr>
          <w:p w14:paraId="1E56BDAD" w14:textId="77777777" w:rsidR="0045605F" w:rsidRPr="00EC63C0" w:rsidRDefault="00000000" w:rsidP="00C03DF9">
            <w:pPr>
              <w:spacing w:before="120" w:after="240"/>
              <w:ind w:leftChars="0" w:left="0" w:firstLineChars="0" w:firstLine="0"/>
              <w:jc w:val="both"/>
              <w:rPr>
                <w:sz w:val="22"/>
                <w:szCs w:val="22"/>
              </w:rPr>
            </w:pPr>
            <w:r>
              <w:rPr>
                <w:sz w:val="22"/>
                <w:szCs w:val="22"/>
                <w:lang w:val="eu-ES"/>
              </w:rPr>
              <w:t>60</w:t>
            </w:r>
          </w:p>
        </w:tc>
      </w:tr>
    </w:tbl>
    <w:p w14:paraId="15E8DFC5" w14:textId="77777777" w:rsidR="00C25183" w:rsidRDefault="00000000" w:rsidP="00005063">
      <w:pPr>
        <w:spacing w:before="360" w:after="240"/>
        <w:ind w:hanging="2"/>
        <w:jc w:val="both"/>
        <w:rPr>
          <w:rFonts w:eastAsia="Calibri"/>
          <w:sz w:val="22"/>
          <w:szCs w:val="22"/>
        </w:rPr>
      </w:pPr>
      <w:r>
        <w:rPr>
          <w:sz w:val="22"/>
          <w:szCs w:val="22"/>
          <w:lang w:val="eu-ES"/>
        </w:rPr>
        <w:t>Baloraziorik handiena lortzen duten erakundeei emango zaie dirulaguntza, betiere deialdian ezarritako aurrekontu zuzkiduraren zenbatekoa gainditu gabe.</w:t>
      </w:r>
    </w:p>
    <w:p w14:paraId="21DD5107" w14:textId="77777777" w:rsidR="00C6063B" w:rsidRPr="00F14056" w:rsidRDefault="00000000" w:rsidP="00C6063B">
      <w:pPr>
        <w:spacing w:before="120" w:after="120"/>
        <w:ind w:right="-284"/>
        <w:jc w:val="both"/>
        <w:rPr>
          <w:sz w:val="22"/>
          <w:lang w:val="de-DE"/>
        </w:rPr>
      </w:pPr>
      <w:r>
        <w:rPr>
          <w:sz w:val="22"/>
          <w:szCs w:val="22"/>
          <w:lang w:val="eu-ES"/>
        </w:rPr>
        <w:t>Berdinketa gertatuz gero, honako lehentasun irizpide hauen arabera zehaztuko da eskaeren ordena:</w:t>
      </w:r>
    </w:p>
    <w:p w14:paraId="427A2AF5" w14:textId="77777777" w:rsidR="00C6063B" w:rsidRPr="00F14056" w:rsidRDefault="00000000" w:rsidP="008E19A5">
      <w:pPr>
        <w:pStyle w:val="Prrafodelista"/>
        <w:numPr>
          <w:ilvl w:val="1"/>
          <w:numId w:val="17"/>
        </w:numPr>
        <w:suppressAutoHyphens/>
        <w:spacing w:before="120" w:after="240"/>
        <w:ind w:left="1276" w:hanging="425"/>
        <w:contextualSpacing w:val="0"/>
        <w:jc w:val="both"/>
        <w:textAlignment w:val="top"/>
        <w:outlineLvl w:val="0"/>
        <w:rPr>
          <w:rFonts w:eastAsia="Calibri"/>
          <w:bCs/>
          <w:sz w:val="22"/>
          <w:szCs w:val="22"/>
          <w:lang w:val="de-DE"/>
        </w:rPr>
      </w:pPr>
      <w:r>
        <w:rPr>
          <w:bCs/>
          <w:sz w:val="22"/>
          <w:szCs w:val="22"/>
          <w:lang w:val="eu-ES"/>
        </w:rPr>
        <w:t xml:space="preserve">Balorazioaren 1. fasean puntu gehien lortzen dituztenak. </w:t>
      </w:r>
    </w:p>
    <w:p w14:paraId="63CEDE0B" w14:textId="77777777" w:rsidR="00696534" w:rsidRPr="00F14056" w:rsidRDefault="00000000" w:rsidP="008E19A5">
      <w:pPr>
        <w:pStyle w:val="Prrafodelista"/>
        <w:numPr>
          <w:ilvl w:val="1"/>
          <w:numId w:val="17"/>
        </w:numPr>
        <w:suppressAutoHyphens/>
        <w:spacing w:before="120" w:after="240"/>
        <w:ind w:left="1276" w:hanging="425"/>
        <w:contextualSpacing w:val="0"/>
        <w:jc w:val="both"/>
        <w:textAlignment w:val="top"/>
        <w:outlineLvl w:val="0"/>
        <w:rPr>
          <w:rFonts w:eastAsia="Calibri"/>
          <w:bCs/>
          <w:sz w:val="22"/>
          <w:szCs w:val="22"/>
          <w:lang w:val="de-DE"/>
        </w:rPr>
      </w:pPr>
      <w:r>
        <w:rPr>
          <w:bCs/>
          <w:sz w:val="22"/>
          <w:szCs w:val="22"/>
          <w:lang w:val="eu-ES"/>
        </w:rPr>
        <w:t>"Proiektuaren kalitate kulturala" alderdian puntu gehien lortu dituzten eskaerak.</w:t>
      </w:r>
    </w:p>
    <w:p w14:paraId="122936D9" w14:textId="77777777" w:rsidR="00696534" w:rsidRPr="00F14056" w:rsidRDefault="00000000" w:rsidP="008E19A5">
      <w:pPr>
        <w:pStyle w:val="Prrafodelista"/>
        <w:numPr>
          <w:ilvl w:val="1"/>
          <w:numId w:val="17"/>
        </w:numPr>
        <w:suppressAutoHyphens/>
        <w:spacing w:before="120" w:after="240"/>
        <w:ind w:left="1276" w:hanging="425"/>
        <w:contextualSpacing w:val="0"/>
        <w:jc w:val="both"/>
        <w:textAlignment w:val="top"/>
        <w:outlineLvl w:val="0"/>
        <w:rPr>
          <w:rFonts w:eastAsia="Calibri"/>
          <w:bCs/>
          <w:sz w:val="22"/>
          <w:szCs w:val="22"/>
          <w:lang w:val="de-DE"/>
        </w:rPr>
      </w:pPr>
      <w:r>
        <w:rPr>
          <w:bCs/>
          <w:sz w:val="22"/>
          <w:szCs w:val="22"/>
          <w:lang w:val="eu-ES"/>
        </w:rPr>
        <w:t>"Aurkeztutako proiektuaren kalitate teknikoa" irizpidean puntu gehien lortu dituzten eskaerak.</w:t>
      </w:r>
    </w:p>
    <w:p w14:paraId="5229D70E" w14:textId="77777777" w:rsidR="00C6063B" w:rsidRPr="00F14056" w:rsidRDefault="00000000" w:rsidP="008E19A5">
      <w:pPr>
        <w:pStyle w:val="Prrafodelista"/>
        <w:numPr>
          <w:ilvl w:val="1"/>
          <w:numId w:val="17"/>
        </w:numPr>
        <w:suppressAutoHyphens/>
        <w:spacing w:before="120" w:after="240"/>
        <w:ind w:left="1276" w:hanging="425"/>
        <w:contextualSpacing w:val="0"/>
        <w:jc w:val="both"/>
        <w:textAlignment w:val="top"/>
        <w:outlineLvl w:val="0"/>
        <w:rPr>
          <w:rFonts w:eastAsia="Calibri"/>
          <w:bCs/>
          <w:sz w:val="22"/>
          <w:szCs w:val="22"/>
          <w:lang w:val="eu-ES"/>
        </w:rPr>
      </w:pPr>
      <w:r>
        <w:rPr>
          <w:bCs/>
          <w:sz w:val="22"/>
          <w:szCs w:val="22"/>
          <w:lang w:val="eu-ES"/>
        </w:rPr>
        <w:t>Emakumeen parte hartze zuzenaren ehuneko handiena dutenak. Irizpide hori kontuan hartzeko, aurkeztutako proiektutik argi eta garbi ondorioztatu beharko da datu hori.</w:t>
      </w:r>
    </w:p>
    <w:p w14:paraId="2A2C2514" w14:textId="77777777" w:rsidR="00194BD7" w:rsidRPr="00F14056" w:rsidRDefault="00000000" w:rsidP="00194BD7">
      <w:pPr>
        <w:spacing w:before="360" w:after="240"/>
        <w:ind w:hanging="2"/>
        <w:rPr>
          <w:rFonts w:eastAsia="Calibri"/>
          <w:b/>
          <w:sz w:val="22"/>
          <w:szCs w:val="22"/>
          <w:lang w:val="eu-ES"/>
        </w:rPr>
      </w:pPr>
      <w:r>
        <w:rPr>
          <w:b/>
          <w:bCs/>
          <w:sz w:val="22"/>
          <w:szCs w:val="22"/>
          <w:lang w:val="eu-ES"/>
        </w:rPr>
        <w:lastRenderedPageBreak/>
        <w:t>10. artikulua. Organo eskuduna eta ebazpena</w:t>
      </w:r>
    </w:p>
    <w:p w14:paraId="7A9746CE" w14:textId="77777777" w:rsidR="00194BD7" w:rsidRPr="00F14056" w:rsidRDefault="00000000" w:rsidP="00194BD7">
      <w:pPr>
        <w:widowControl w:val="0"/>
        <w:spacing w:before="120" w:after="240"/>
        <w:ind w:hanging="2"/>
        <w:jc w:val="both"/>
        <w:rPr>
          <w:rFonts w:eastAsia="Calibri"/>
          <w:sz w:val="22"/>
          <w:szCs w:val="22"/>
          <w:lang w:val="eu-ES"/>
        </w:rPr>
      </w:pPr>
      <w:r>
        <w:rPr>
          <w:bCs/>
          <w:sz w:val="22"/>
          <w:szCs w:val="22"/>
          <w:lang w:val="eu-ES"/>
        </w:rPr>
        <w:t>1. Arabako Foru Aldundiko Kultura eta Kirol Saileko Kultura Ekintza Zerbitzua izango da prozedura izapidetzeko organo eskuduna.</w:t>
      </w:r>
    </w:p>
    <w:p w14:paraId="1884452C" w14:textId="77777777" w:rsidR="00194BD7" w:rsidRPr="001600DC" w:rsidRDefault="00000000" w:rsidP="00194BD7">
      <w:pPr>
        <w:widowControl w:val="0"/>
        <w:spacing w:after="240"/>
        <w:ind w:hanging="2"/>
        <w:jc w:val="both"/>
        <w:rPr>
          <w:rFonts w:eastAsia="Calibri"/>
          <w:sz w:val="22"/>
          <w:szCs w:val="22"/>
        </w:rPr>
      </w:pPr>
      <w:r>
        <w:rPr>
          <w:bCs/>
          <w:sz w:val="22"/>
          <w:szCs w:val="22"/>
          <w:lang w:val="eu-ES"/>
        </w:rPr>
        <w:t xml:space="preserve">2. Balioespen batzorde batek aztertuko ditu eskaerak, eta batzorde hori eratzeko, kontuan hartuko da Emakumeen eta gizonen berdintasunerako eta emakumeen aurkako indarkeria matxistarik gabe bizitzeko legearen testu bategina onartzen duen martxoaren 16ko 1/2023 Legegintzako Dekretuaren 3.10. artikulua. Honako hauek osatuko dute batzordea: </w:t>
      </w:r>
    </w:p>
    <w:p w14:paraId="255E7809" w14:textId="77777777" w:rsidR="00194BD7" w:rsidRPr="007600F8" w:rsidRDefault="00000000" w:rsidP="006662CD">
      <w:pPr>
        <w:pStyle w:val="Prrafodelista"/>
        <w:numPr>
          <w:ilvl w:val="1"/>
          <w:numId w:val="17"/>
        </w:numPr>
        <w:suppressAutoHyphens/>
        <w:spacing w:before="120" w:after="240"/>
        <w:ind w:left="1276" w:hanging="425"/>
        <w:contextualSpacing w:val="0"/>
        <w:jc w:val="both"/>
        <w:textDirection w:val="btLr"/>
        <w:textAlignment w:val="top"/>
        <w:outlineLvl w:val="0"/>
        <w:rPr>
          <w:rFonts w:eastAsia="Calibri"/>
          <w:bCs/>
          <w:sz w:val="22"/>
          <w:szCs w:val="22"/>
        </w:rPr>
      </w:pPr>
      <w:r>
        <w:rPr>
          <w:bCs/>
          <w:sz w:val="22"/>
          <w:szCs w:val="22"/>
          <w:lang w:val="eu-ES"/>
        </w:rPr>
        <w:t>Batzordeburua: Kultura zuzendaria edo berak eskuordetutako pertsona.</w:t>
      </w:r>
    </w:p>
    <w:p w14:paraId="342FBCF3" w14:textId="77777777" w:rsidR="00194BD7" w:rsidRDefault="00000000" w:rsidP="006662CD">
      <w:pPr>
        <w:pStyle w:val="Prrafodelista"/>
        <w:widowControl w:val="0"/>
        <w:numPr>
          <w:ilvl w:val="1"/>
          <w:numId w:val="17"/>
        </w:numPr>
        <w:suppressAutoHyphens/>
        <w:spacing w:after="240"/>
        <w:ind w:left="1276" w:hanging="425"/>
        <w:contextualSpacing w:val="0"/>
        <w:jc w:val="both"/>
        <w:textDirection w:val="btLr"/>
        <w:textAlignment w:val="top"/>
        <w:outlineLvl w:val="0"/>
        <w:rPr>
          <w:rFonts w:eastAsia="Calibri"/>
          <w:sz w:val="22"/>
          <w:szCs w:val="22"/>
        </w:rPr>
      </w:pPr>
      <w:r>
        <w:rPr>
          <w:bCs/>
          <w:sz w:val="22"/>
          <w:szCs w:val="22"/>
          <w:lang w:val="eu-ES"/>
        </w:rPr>
        <w:t>Batzordekideak: Kultura Ekintza Zerbitzuaren burua edo hark eskuordetutako pertsona eta Kultura Zuzendaritzako bi teknikari.</w:t>
      </w:r>
    </w:p>
    <w:p w14:paraId="26707B4A" w14:textId="77777777" w:rsidR="00194BD7" w:rsidRPr="008B03DA" w:rsidRDefault="00000000" w:rsidP="006662CD">
      <w:pPr>
        <w:pStyle w:val="Prrafodelista"/>
        <w:widowControl w:val="0"/>
        <w:numPr>
          <w:ilvl w:val="1"/>
          <w:numId w:val="17"/>
        </w:numPr>
        <w:suppressAutoHyphens/>
        <w:spacing w:after="240"/>
        <w:ind w:left="1276" w:hanging="425"/>
        <w:contextualSpacing w:val="0"/>
        <w:jc w:val="both"/>
        <w:textDirection w:val="btLr"/>
        <w:textAlignment w:val="top"/>
        <w:outlineLvl w:val="0"/>
        <w:rPr>
          <w:rFonts w:eastAsia="Calibri"/>
          <w:bCs/>
          <w:sz w:val="22"/>
          <w:szCs w:val="22"/>
        </w:rPr>
      </w:pPr>
      <w:r>
        <w:rPr>
          <w:bCs/>
          <w:sz w:val="22"/>
          <w:szCs w:val="22"/>
          <w:lang w:val="eu-ES"/>
        </w:rPr>
        <w:t>Idazkaria: Kultura eta Kirol Saileko Idazkaritza Teknikoko Zerbitzuaren burua, hizpidea izango duena baina botorik ez, edo hark eskuordetutako pertsona.</w:t>
      </w:r>
    </w:p>
    <w:p w14:paraId="44368486" w14:textId="77777777" w:rsidR="00194BD7" w:rsidRPr="001600DC" w:rsidRDefault="00000000" w:rsidP="00194BD7">
      <w:pPr>
        <w:spacing w:before="120" w:after="240"/>
        <w:ind w:hanging="2"/>
        <w:jc w:val="both"/>
        <w:rPr>
          <w:rFonts w:eastAsia="Calibri"/>
          <w:bCs/>
          <w:sz w:val="22"/>
          <w:szCs w:val="22"/>
        </w:rPr>
      </w:pPr>
      <w:r>
        <w:rPr>
          <w:bCs/>
          <w:sz w:val="22"/>
          <w:szCs w:val="22"/>
          <w:lang w:val="eu-ES"/>
        </w:rPr>
        <w:t xml:space="preserve">3. Balioespen Batzordeak, dirulaguntza emateko edo ukatzeko proposamenekin batera, txosten bat egingo du, non jasoko baita onuradun izateko baldintzak betetzen dituzten eskaera guztien zerrenda ordenatua. </w:t>
      </w:r>
    </w:p>
    <w:p w14:paraId="7A86DCD2" w14:textId="77777777" w:rsidR="00194BD7" w:rsidRPr="001600DC" w:rsidRDefault="00000000" w:rsidP="00194BD7">
      <w:pPr>
        <w:spacing w:before="120" w:after="240"/>
        <w:ind w:hanging="2"/>
        <w:jc w:val="both"/>
        <w:rPr>
          <w:rFonts w:eastAsia="Calibri"/>
          <w:bCs/>
          <w:sz w:val="22"/>
          <w:szCs w:val="22"/>
        </w:rPr>
      </w:pPr>
      <w:r>
        <w:rPr>
          <w:bCs/>
          <w:sz w:val="22"/>
          <w:szCs w:val="22"/>
          <w:lang w:val="eu-ES"/>
        </w:rPr>
        <w:t>4. Ez da egongo entzunaldiko izapiderik, ebazpena emateko ez baitira aintzat hartuko entitate onuradunek aurkeztutako gertaerak eta agiriak baino.</w:t>
      </w:r>
    </w:p>
    <w:p w14:paraId="22D263D2" w14:textId="77777777" w:rsidR="00194BD7" w:rsidRPr="00F14056" w:rsidRDefault="00000000" w:rsidP="00194BD7">
      <w:pPr>
        <w:spacing w:before="120" w:after="240"/>
        <w:ind w:hanging="2"/>
        <w:jc w:val="both"/>
        <w:rPr>
          <w:rFonts w:eastAsia="Calibri"/>
          <w:bCs/>
          <w:sz w:val="22"/>
          <w:szCs w:val="22"/>
          <w:lang w:val="eu-ES"/>
        </w:rPr>
      </w:pPr>
      <w:r>
        <w:rPr>
          <w:bCs/>
          <w:sz w:val="22"/>
          <w:szCs w:val="22"/>
          <w:lang w:val="eu-ES"/>
        </w:rPr>
        <w:t>5. Organo eskudunak, balioespen batzordeak proposatuta, kasuan kasuko ebazpena emango du gehienez ere sei hilabeteko epean, deialdia ALHAOn argitaratzen denetik aurrera. Epealdi horretan esanbidezko ebazpenik ematen ez bada, erakunde interesdunek ezetsitzat jo ahal izango dute eskaera.</w:t>
      </w:r>
    </w:p>
    <w:p w14:paraId="7C4C28C1" w14:textId="3DB493E9" w:rsidR="00194BD7" w:rsidRPr="00F14056" w:rsidRDefault="00000000" w:rsidP="00194BD7">
      <w:pPr>
        <w:spacing w:before="120" w:after="240"/>
        <w:ind w:hanging="2"/>
        <w:jc w:val="both"/>
        <w:rPr>
          <w:rFonts w:eastAsia="Calibri"/>
          <w:bCs/>
          <w:sz w:val="22"/>
          <w:szCs w:val="22"/>
          <w:lang w:val="eu-ES"/>
        </w:rPr>
      </w:pPr>
      <w:r>
        <w:rPr>
          <w:bCs/>
          <w:sz w:val="22"/>
          <w:szCs w:val="22"/>
          <w:lang w:val="eu-ES"/>
        </w:rPr>
        <w:t>6. Esleipen ebazpenean zer entitate eskatzaileri eman zaion dirulaguntza zehaztu behar da, eta berariaz adierazi behar da gainerako eskaerak ezetsi direla.</w:t>
      </w:r>
      <w:r w:rsidR="0057549C">
        <w:rPr>
          <w:bCs/>
          <w:sz w:val="22"/>
          <w:szCs w:val="22"/>
          <w:lang w:val="eu-ES"/>
        </w:rPr>
        <w:t xml:space="preserve"> </w:t>
      </w:r>
      <w:r>
        <w:rPr>
          <w:bCs/>
          <w:sz w:val="22"/>
          <w:szCs w:val="22"/>
          <w:lang w:val="eu-ES"/>
        </w:rPr>
        <w:t>Baldintza guztiak beteta, esleitutako kreditua agortu delako dirulaguntzarik lortzen ez duten eskaerak ere jasoko dira. Eskaera horiekin itxaron zerrenda bat egingo da, uko egiterik izanez gero erabiliko dena, balioespen irizpideak aplikatzearen ondoriozko lehentasun hurrenkera begiratuz.</w:t>
      </w:r>
    </w:p>
    <w:p w14:paraId="10C48088" w14:textId="77777777" w:rsidR="00194BD7" w:rsidRPr="00F14056" w:rsidRDefault="00000000" w:rsidP="00194BD7">
      <w:pPr>
        <w:spacing w:before="120" w:after="240"/>
        <w:ind w:hanging="2"/>
        <w:jc w:val="both"/>
        <w:rPr>
          <w:rFonts w:eastAsia="Calibri"/>
          <w:bCs/>
          <w:sz w:val="22"/>
          <w:szCs w:val="22"/>
          <w:lang w:val="eu-ES"/>
        </w:rPr>
      </w:pPr>
      <w:r>
        <w:rPr>
          <w:bCs/>
          <w:sz w:val="22"/>
          <w:szCs w:val="22"/>
          <w:lang w:val="eu-ES"/>
        </w:rPr>
        <w:t xml:space="preserve">7. Laguntza emateko edo ukatzeko ebazpena banan-banan jakinaraziko zaie entitate eskatzaileei. </w:t>
      </w:r>
    </w:p>
    <w:p w14:paraId="5D83A42A" w14:textId="77777777" w:rsidR="00BA3853" w:rsidRPr="00F14056" w:rsidRDefault="00000000" w:rsidP="00BA3853">
      <w:pPr>
        <w:spacing w:before="360" w:after="240"/>
        <w:ind w:hanging="2"/>
        <w:rPr>
          <w:rFonts w:eastAsia="Calibri"/>
          <w:b/>
          <w:sz w:val="22"/>
          <w:szCs w:val="22"/>
          <w:lang w:val="eu-ES"/>
        </w:rPr>
      </w:pPr>
      <w:r>
        <w:rPr>
          <w:b/>
          <w:bCs/>
          <w:sz w:val="22"/>
          <w:szCs w:val="22"/>
          <w:lang w:val="eu-ES"/>
        </w:rPr>
        <w:t>11. artikulua. Eskaerak birformulatzea</w:t>
      </w:r>
    </w:p>
    <w:p w14:paraId="1E3DD965" w14:textId="77777777" w:rsidR="001811D8" w:rsidRPr="00F14056" w:rsidRDefault="00000000" w:rsidP="00577DFF">
      <w:pPr>
        <w:widowControl w:val="0"/>
        <w:spacing w:before="120" w:after="240"/>
        <w:ind w:hanging="2"/>
        <w:jc w:val="both"/>
        <w:rPr>
          <w:rFonts w:eastAsia="Calibri"/>
          <w:bCs/>
          <w:sz w:val="22"/>
          <w:szCs w:val="22"/>
          <w:lang w:val="eu-ES"/>
        </w:rPr>
      </w:pPr>
      <w:r>
        <w:rPr>
          <w:sz w:val="22"/>
          <w:szCs w:val="22"/>
          <w:lang w:val="eu-ES"/>
        </w:rPr>
        <w:t xml:space="preserve">Baldin eta erakunde onuradun batek jasotzen duen dirulaguntza lortutako puntuazioaren arabera jaso behar lukeena baino txikiagoa bada, deialdirako ezarritako kreditua agortu delako, erakunde horri eskaera beste modu batean egiteko eskatu ahal izango zaio, konpromisoak eta baldintzak emandako dirulaguntzara egokitzeko. </w:t>
      </w:r>
    </w:p>
    <w:p w14:paraId="45C9AE04" w14:textId="77777777" w:rsidR="00577DFF" w:rsidRPr="00F14056" w:rsidRDefault="00000000" w:rsidP="00577DFF">
      <w:pPr>
        <w:widowControl w:val="0"/>
        <w:spacing w:before="120" w:after="240"/>
        <w:ind w:hanging="2"/>
        <w:jc w:val="both"/>
        <w:rPr>
          <w:rFonts w:eastAsia="Calibri"/>
          <w:sz w:val="22"/>
          <w:szCs w:val="22"/>
          <w:lang w:val="eu-ES"/>
        </w:rPr>
      </w:pPr>
      <w:r>
        <w:rPr>
          <w:sz w:val="22"/>
          <w:szCs w:val="22"/>
          <w:lang w:val="eu-ES"/>
        </w:rPr>
        <w:t>Eskaerak birformulatzean, betiere, dirulaguntzaren xedea, baldintzak eta helburua errespetatu beharko dira, bai eta eskaerak balioesteko ezarritako irizpideak ere.</w:t>
      </w:r>
    </w:p>
    <w:p w14:paraId="65259D60" w14:textId="77777777" w:rsidR="00194BD7" w:rsidRPr="001600DC" w:rsidRDefault="00000000" w:rsidP="00194BD7">
      <w:pPr>
        <w:spacing w:before="360" w:after="240"/>
        <w:ind w:hanging="2"/>
        <w:jc w:val="both"/>
        <w:rPr>
          <w:rFonts w:eastAsia="Calibri"/>
          <w:b/>
          <w:sz w:val="22"/>
          <w:szCs w:val="22"/>
        </w:rPr>
      </w:pPr>
      <w:r>
        <w:rPr>
          <w:b/>
          <w:bCs/>
          <w:sz w:val="22"/>
          <w:szCs w:val="22"/>
          <w:lang w:val="eu-ES"/>
        </w:rPr>
        <w:t>12. artikulua. Entitate onuradunen betebeharrak</w:t>
      </w:r>
    </w:p>
    <w:p w14:paraId="6F13687A" w14:textId="77777777"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t>Laguntza emandako xede zehatzerako erabili beharko da.</w:t>
      </w:r>
    </w:p>
    <w:p w14:paraId="569C1325" w14:textId="77777777"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lastRenderedPageBreak/>
        <w:t>Arabako Foru Aldundiak egindako egiaztatze jarduketak onartu beharko dituzte, bai eta finantza kontrolak edota kontu hartzailetzak egin beharrekoak ere eta Herri Kontuen Euskal Epaitegiaren arauetan jasotakoak.</w:t>
      </w:r>
    </w:p>
    <w:p w14:paraId="3C9751FA" w14:textId="77777777"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t>Aurkeztutako dirulaguntza eskaera balioesteko egoki iritzitako argibide eta agiri guztiak eman beharko dizkiote Arabako Foru Aldundiari.</w:t>
      </w:r>
    </w:p>
    <w:p w14:paraId="1430AE01" w14:textId="77777777"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t>Deialdi honetan ezarritako betebeharrak beteko dituzte, bai eta Arabako Foru Aldundiaren aurrekontuen kontura jasotako laguntza eta dirulaguntzak direla-eta ezarritako gainerako betebehar eta eginkizunak ere.</w:t>
      </w:r>
    </w:p>
    <w:p w14:paraId="2A900919" w14:textId="77777777"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t>Egiaztatuko dute betekizunak eta baldintzak betetzen dituztela eta dirulaguntza emateko eta hartaz gozatzeko oinarri izan den jarduera egin dutela.</w:t>
      </w:r>
    </w:p>
    <w:p w14:paraId="72B9C86A" w14:textId="77777777"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t>Arabako Lurralde Historikoko Dirulaguntzei buruzko urriaren 19ko 11/2016 Foru Arauaren 13. artikuluan ezarritako betebeharrak bete beharko dituzte.</w:t>
      </w:r>
    </w:p>
    <w:p w14:paraId="5C4A7D85" w14:textId="50E4622A" w:rsidR="006F6A2D" w:rsidRPr="00F14056" w:rsidRDefault="00000000" w:rsidP="006F6A2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de-DE"/>
        </w:rPr>
      </w:pPr>
      <w:r>
        <w:rPr>
          <w:bCs/>
          <w:sz w:val="22"/>
          <w:szCs w:val="22"/>
          <w:lang w:val="eu-ES"/>
        </w:rPr>
        <w:t>Argi eta garbi adierazi beharko dute Arabako Foru Aldundiko (</w:t>
      </w:r>
      <w:hyperlink r:id="rId9" w:history="1">
        <w:r w:rsidR="00452FBB" w:rsidRPr="006847BD">
          <w:rPr>
            <w:rStyle w:val="Hipervnculo"/>
            <w:color w:val="4472C4"/>
            <w:position w:val="0"/>
            <w:sz w:val="22"/>
            <w:szCs w:val="22"/>
            <w:lang w:val="de-DE"/>
          </w:rPr>
          <w:t>https://web.araba.eus/eu/foru-aldundia/erakundea/marka</w:t>
        </w:r>
      </w:hyperlink>
      <w:r>
        <w:rPr>
          <w:bCs/>
          <w:sz w:val="22"/>
          <w:szCs w:val="22"/>
          <w:lang w:val="eu-ES"/>
        </w:rPr>
        <w:t>) Kultura eta Kirol Sailaren finantziazioa duen programa edo jarduera dela argitaratzen dituzten programen aleetan, iragarki karteletan eta gainerako material grafikoan, idatzi zein entzunezkoetan.</w:t>
      </w:r>
    </w:p>
    <w:p w14:paraId="30BE50A0" w14:textId="77777777" w:rsidR="006B2D4A" w:rsidRPr="00F14056" w:rsidRDefault="00000000" w:rsidP="006F6A2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eu-ES"/>
        </w:rPr>
      </w:pPr>
      <w:r>
        <w:rPr>
          <w:bCs/>
          <w:sz w:val="22"/>
          <w:szCs w:val="22"/>
          <w:lang w:val="eu-ES"/>
        </w:rPr>
        <w:t>Hedapen materialak bi hizkuntza ofizialetan argitaratzea, salbu eta ekitaldiak euskara sustatzen badu; kasu horretan, euskara soilik erabili ahal izango da. Gainera, jarduera zein hizkuntzatan egingo den zehaztu beharko dute publizitatean. Diruz lagundutako jarduera eta ekitaldietan euskararen erabilera bermatu behar da, gutxienez aurkezpenetan eta agurretan (lehentasuna emanez gaztelaniaren aldean), eta, jarduera haurrei edo gazteei zuzenduta badago, parte hartzaileek bi hizkuntzetan egin ahal izatea bermatuko da.</w:t>
      </w:r>
    </w:p>
    <w:p w14:paraId="1027E6E4" w14:textId="0A97DC93" w:rsidR="00194BD7" w:rsidRPr="00F14056" w:rsidRDefault="00000000" w:rsidP="006662CD">
      <w:pPr>
        <w:pStyle w:val="Prrafodelista"/>
        <w:numPr>
          <w:ilvl w:val="0"/>
          <w:numId w:val="24"/>
        </w:numPr>
        <w:tabs>
          <w:tab w:val="left" w:pos="284"/>
        </w:tabs>
        <w:suppressAutoHyphens/>
        <w:spacing w:before="120" w:after="240"/>
        <w:ind w:left="0" w:firstLine="0"/>
        <w:contextualSpacing w:val="0"/>
        <w:jc w:val="both"/>
        <w:textDirection w:val="btLr"/>
        <w:textAlignment w:val="top"/>
        <w:outlineLvl w:val="0"/>
        <w:rPr>
          <w:rFonts w:eastAsia="Calibri"/>
          <w:bCs/>
          <w:sz w:val="22"/>
          <w:szCs w:val="22"/>
          <w:lang w:val="eu-ES"/>
        </w:rPr>
      </w:pPr>
      <w:r>
        <w:rPr>
          <w:bCs/>
          <w:sz w:val="22"/>
          <w:szCs w:val="22"/>
          <w:lang w:val="eu-ES"/>
        </w:rPr>
        <w:t>Emandako dokumentu guztietan hizkuntzaren erabilera ez-sexista bermatuko da</w:t>
      </w:r>
      <w:r w:rsidR="00562468">
        <w:rPr>
          <w:bCs/>
          <w:sz w:val="22"/>
          <w:szCs w:val="22"/>
          <w:lang w:val="eu-ES"/>
        </w:rPr>
        <w:t>. A</w:t>
      </w:r>
      <w:r w:rsidR="00016494">
        <w:rPr>
          <w:bCs/>
          <w:sz w:val="22"/>
          <w:szCs w:val="22"/>
          <w:lang w:val="eu-ES"/>
        </w:rPr>
        <w:t xml:space="preserve">rgitara daitezkeen irudietan </w:t>
      </w:r>
      <w:r w:rsidR="00A11C45">
        <w:rPr>
          <w:bCs/>
          <w:sz w:val="22"/>
          <w:szCs w:val="22"/>
          <w:lang w:val="eu-ES"/>
        </w:rPr>
        <w:t xml:space="preserve">ageri </w:t>
      </w:r>
      <w:r w:rsidR="00A11C45" w:rsidRPr="00A11C45">
        <w:rPr>
          <w:bCs/>
          <w:sz w:val="22"/>
          <w:szCs w:val="22"/>
          <w:lang w:val="eu-ES"/>
        </w:rPr>
        <w:t xml:space="preserve">diren </w:t>
      </w:r>
      <w:r w:rsidR="00016494" w:rsidRPr="00A11C45">
        <w:rPr>
          <w:bCs/>
          <w:sz w:val="22"/>
          <w:szCs w:val="22"/>
          <w:lang w:val="eu-ES"/>
        </w:rPr>
        <w:t>p</w:t>
      </w:r>
      <w:r w:rsidRPr="00A11C45">
        <w:rPr>
          <w:bCs/>
          <w:sz w:val="22"/>
          <w:szCs w:val="22"/>
          <w:lang w:val="eu-ES"/>
        </w:rPr>
        <w:t>ertson</w:t>
      </w:r>
      <w:r w:rsidR="00B54DE1">
        <w:rPr>
          <w:bCs/>
          <w:sz w:val="22"/>
          <w:szCs w:val="22"/>
          <w:lang w:val="eu-ES"/>
        </w:rPr>
        <w:t>a</w:t>
      </w:r>
      <w:r w:rsidR="00016494" w:rsidRPr="00A11C45">
        <w:rPr>
          <w:bCs/>
          <w:sz w:val="22"/>
          <w:szCs w:val="22"/>
          <w:lang w:val="eu-ES"/>
        </w:rPr>
        <w:t>k ez d</w:t>
      </w:r>
      <w:r w:rsidR="00B54DE1">
        <w:rPr>
          <w:bCs/>
          <w:sz w:val="22"/>
          <w:szCs w:val="22"/>
          <w:lang w:val="eu-ES"/>
        </w:rPr>
        <w:t>ira</w:t>
      </w:r>
      <w:r w:rsidR="00016494" w:rsidRPr="00A11C45">
        <w:rPr>
          <w:bCs/>
          <w:sz w:val="22"/>
          <w:szCs w:val="22"/>
          <w:lang w:val="eu-ES"/>
        </w:rPr>
        <w:t xml:space="preserve"> giza duintasun gutxiago</w:t>
      </w:r>
      <w:r w:rsidR="00B54DE1">
        <w:rPr>
          <w:bCs/>
          <w:sz w:val="22"/>
          <w:szCs w:val="22"/>
          <w:lang w:val="eu-ES"/>
        </w:rPr>
        <w:t>rekin</w:t>
      </w:r>
      <w:r w:rsidR="00016494" w:rsidRPr="00A11C45">
        <w:rPr>
          <w:bCs/>
          <w:sz w:val="22"/>
          <w:szCs w:val="22"/>
          <w:lang w:val="eu-ES"/>
        </w:rPr>
        <w:t xml:space="preserve"> edo gehiago</w:t>
      </w:r>
      <w:r w:rsidR="00B54DE1">
        <w:rPr>
          <w:bCs/>
          <w:sz w:val="22"/>
          <w:szCs w:val="22"/>
          <w:lang w:val="eu-ES"/>
        </w:rPr>
        <w:t>rekin</w:t>
      </w:r>
      <w:r w:rsidR="00016494" w:rsidRPr="00A11C45">
        <w:rPr>
          <w:bCs/>
          <w:sz w:val="22"/>
          <w:szCs w:val="22"/>
          <w:lang w:val="eu-ES"/>
        </w:rPr>
        <w:t xml:space="preserve"> </w:t>
      </w:r>
      <w:r w:rsidR="00B54DE1">
        <w:rPr>
          <w:bCs/>
          <w:sz w:val="22"/>
          <w:szCs w:val="22"/>
          <w:lang w:val="eu-ES"/>
        </w:rPr>
        <w:t>erakutsiko</w:t>
      </w:r>
      <w:r w:rsidR="00016494" w:rsidRPr="00A11C45">
        <w:rPr>
          <w:bCs/>
          <w:sz w:val="22"/>
          <w:szCs w:val="22"/>
          <w:lang w:val="eu-ES"/>
        </w:rPr>
        <w:t xml:space="preserve"> sexu batekoak edo bestekoak izateagatik eta ez dira objektu sexual soil gisa </w:t>
      </w:r>
      <w:r w:rsidR="00B54DE1">
        <w:rPr>
          <w:bCs/>
          <w:sz w:val="22"/>
          <w:szCs w:val="22"/>
          <w:lang w:val="eu-ES"/>
        </w:rPr>
        <w:t>agertuko</w:t>
      </w:r>
      <w:r w:rsidRPr="00A11C45">
        <w:rPr>
          <w:bCs/>
          <w:sz w:val="22"/>
          <w:szCs w:val="22"/>
          <w:lang w:val="eu-ES"/>
        </w:rPr>
        <w:t>, estereotipo</w:t>
      </w:r>
      <w:r>
        <w:rPr>
          <w:bCs/>
          <w:sz w:val="22"/>
          <w:szCs w:val="22"/>
          <w:lang w:val="eu-ES"/>
        </w:rPr>
        <w:t xml:space="preserve"> sexistak saihestuko dira eta sexu</w:t>
      </w:r>
      <w:r w:rsidR="00237B57">
        <w:rPr>
          <w:bCs/>
          <w:sz w:val="22"/>
          <w:szCs w:val="22"/>
          <w:lang w:val="eu-ES"/>
        </w:rPr>
        <w:t>en, rolen eta genero-identitateen</w:t>
      </w:r>
      <w:r>
        <w:rPr>
          <w:bCs/>
          <w:sz w:val="22"/>
          <w:szCs w:val="22"/>
          <w:lang w:val="eu-ES"/>
        </w:rPr>
        <w:t xml:space="preserve"> dibertsifikazioa bultzatuko d</w:t>
      </w:r>
      <w:r w:rsidR="00237B57">
        <w:rPr>
          <w:bCs/>
          <w:sz w:val="22"/>
          <w:szCs w:val="22"/>
          <w:lang w:val="eu-ES"/>
        </w:rPr>
        <w:t>a</w:t>
      </w:r>
      <w:r>
        <w:rPr>
          <w:bCs/>
          <w:sz w:val="22"/>
          <w:szCs w:val="22"/>
          <w:lang w:val="eu-ES"/>
        </w:rPr>
        <w:t>. Halaber, justifikazioan emandako informazioan sexuaren aldagaia sistematikoki sartzeko konpromisoa hartuko dute, emakumeen eta gizonen partaidetzan dauden desberdintasunak ikusgai egitea ahalbideratzen duten datu desagregatuak eskaintzeko moduan.</w:t>
      </w:r>
    </w:p>
    <w:p w14:paraId="65D1675B" w14:textId="77777777" w:rsidR="00194BD7" w:rsidRPr="00F14056" w:rsidRDefault="00000000" w:rsidP="00194BD7">
      <w:pPr>
        <w:spacing w:before="360" w:after="240"/>
        <w:ind w:hanging="2"/>
        <w:jc w:val="both"/>
        <w:rPr>
          <w:rFonts w:eastAsia="Calibri"/>
          <w:b/>
          <w:sz w:val="22"/>
          <w:szCs w:val="22"/>
          <w:lang w:val="eu-ES"/>
        </w:rPr>
      </w:pPr>
      <w:r>
        <w:rPr>
          <w:b/>
          <w:bCs/>
          <w:sz w:val="22"/>
          <w:szCs w:val="22"/>
          <w:lang w:val="eu-ES"/>
        </w:rPr>
        <w:t>13. artikulua. Beste dirulaguntza batzuekiko bateragarritasuna</w:t>
      </w:r>
    </w:p>
    <w:p w14:paraId="2D77068B" w14:textId="426C1FCE" w:rsidR="00194BD7" w:rsidRPr="00007EB4" w:rsidRDefault="00000000" w:rsidP="00007EB4">
      <w:pPr>
        <w:widowControl w:val="0"/>
        <w:spacing w:after="240"/>
        <w:ind w:hanging="2"/>
        <w:jc w:val="both"/>
        <w:rPr>
          <w:sz w:val="22"/>
          <w:szCs w:val="22"/>
          <w:highlight w:val="yellow"/>
          <w:lang w:val="eu-ES"/>
        </w:rPr>
      </w:pPr>
      <w:r>
        <w:rPr>
          <w:sz w:val="22"/>
          <w:szCs w:val="22"/>
          <w:lang w:val="eu-ES"/>
        </w:rPr>
        <w:t xml:space="preserve">Deialdi honetan araututako laguntzak bateraezinak izango dira Arabako Foru Aldundiko Kultura eta Kirol Sail </w:t>
      </w:r>
      <w:r w:rsidRPr="005B7D2B">
        <w:rPr>
          <w:sz w:val="22"/>
          <w:szCs w:val="22"/>
          <w:lang w:val="eu-ES"/>
        </w:rPr>
        <w:t>honetatik</w:t>
      </w:r>
      <w:r w:rsidR="007829EC" w:rsidRPr="005B7D2B">
        <w:rPr>
          <w:sz w:val="22"/>
          <w:szCs w:val="22"/>
          <w:lang w:val="eu-ES"/>
        </w:rPr>
        <w:t xml:space="preserve"> eta haren</w:t>
      </w:r>
      <w:r w:rsidR="00007EB4" w:rsidRPr="005B7D2B">
        <w:rPr>
          <w:sz w:val="22"/>
          <w:szCs w:val="22"/>
          <w:lang w:val="eu-ES"/>
        </w:rPr>
        <w:t xml:space="preserve"> </w:t>
      </w:r>
      <w:r w:rsidR="007829EC" w:rsidRPr="005B7D2B">
        <w:rPr>
          <w:sz w:val="22"/>
          <w:szCs w:val="22"/>
          <w:lang w:val="eu-ES"/>
        </w:rPr>
        <w:t>erakunde autonomoetatik</w:t>
      </w:r>
      <w:r>
        <w:rPr>
          <w:sz w:val="22"/>
          <w:szCs w:val="22"/>
          <w:lang w:val="eu-ES"/>
        </w:rPr>
        <w:t xml:space="preserve"> helburu bererako lortutako beste laguntza ekonomiko zein dirulaguntza batzuekin, salbu eta alderdiek berariaz baimena eman badute horretarako; eta bateragarriak izango dira helburu bererako beste dirulaguntza, laguntza, diru sarrera edo baliabide batzuekin, beste edozein administraziotatik edo erakunde publiko edo pribatutatik, estatutik, Europar Batasunetik edo nazioarteko erakundeetatik edo Arabako Foru Aldundiko beste sail batzuetatik jasotakoekin, betiere diruz lagundutako </w:t>
      </w:r>
      <w:r w:rsidR="007829EC" w:rsidRPr="002C11FE">
        <w:rPr>
          <w:sz w:val="22"/>
          <w:szCs w:val="22"/>
          <w:lang w:val="eu-ES"/>
        </w:rPr>
        <w:t>aurrekontuaren</w:t>
      </w:r>
      <w:r>
        <w:rPr>
          <w:sz w:val="22"/>
          <w:szCs w:val="22"/>
          <w:lang w:val="eu-ES"/>
        </w:rPr>
        <w:t xml:space="preserve"> kostua gainditzen ez bada. Muga horretara iritsiz gero, deialdi honetan emandako laguntzari gehiegizko zenbatekoa kenduko zaio. </w:t>
      </w:r>
    </w:p>
    <w:p w14:paraId="4A42DF55" w14:textId="77777777" w:rsidR="00194BD7" w:rsidRPr="00F14056" w:rsidRDefault="00000000" w:rsidP="00194BD7">
      <w:pPr>
        <w:spacing w:before="240" w:after="240"/>
        <w:ind w:hanging="2"/>
        <w:jc w:val="both"/>
        <w:rPr>
          <w:rFonts w:eastAsia="Calibri"/>
          <w:sz w:val="22"/>
          <w:szCs w:val="22"/>
          <w:lang w:val="eu-ES"/>
        </w:rPr>
      </w:pPr>
      <w:r>
        <w:rPr>
          <w:sz w:val="22"/>
          <w:szCs w:val="22"/>
          <w:lang w:val="eu-ES"/>
        </w:rPr>
        <w:t xml:space="preserve">Estatuko edo nazioarteko beste administrazio edo erakunde publiko batek edo erakunde pribatu batek helburu bererako beste dirulaguntza edo laguntza bat emanez gero, edo horietako bati xede bererako dirulaguntza eskatuz gero, erakunde onuradunak horren berri eman beharko dio dirulaguntza eman dion </w:t>
      </w:r>
      <w:r>
        <w:rPr>
          <w:sz w:val="22"/>
          <w:szCs w:val="22"/>
          <w:lang w:val="eu-ES"/>
        </w:rPr>
        <w:lastRenderedPageBreak/>
        <w:t>organoari. Jakinarazpen horrekin batera, eman edo ukatu dela egiaztatzen duen dokumentazioa aurkeztu beharko da.</w:t>
      </w:r>
    </w:p>
    <w:p w14:paraId="027E9BBF" w14:textId="6675689F" w:rsidR="00194BD7" w:rsidRPr="00F14056" w:rsidRDefault="00000000" w:rsidP="00194BD7">
      <w:pPr>
        <w:spacing w:before="240" w:after="240"/>
        <w:ind w:hanging="2"/>
        <w:jc w:val="both"/>
        <w:rPr>
          <w:rFonts w:eastAsia="Calibri"/>
          <w:bCs/>
          <w:sz w:val="22"/>
          <w:szCs w:val="22"/>
          <w:lang w:val="eu-ES"/>
        </w:rPr>
      </w:pPr>
      <w:r>
        <w:rPr>
          <w:bCs/>
          <w:sz w:val="22"/>
          <w:szCs w:val="22"/>
          <w:lang w:val="eu-ES"/>
        </w:rPr>
        <w:t xml:space="preserve">Deialdi honetan arautzen diren </w:t>
      </w:r>
      <w:r w:rsidRPr="00AF35AD">
        <w:rPr>
          <w:bCs/>
          <w:sz w:val="22"/>
          <w:szCs w:val="22"/>
          <w:lang w:val="eu-ES"/>
        </w:rPr>
        <w:t>dirulaguntzen zenbateko</w:t>
      </w:r>
      <w:r w:rsidR="004F0460" w:rsidRPr="00AF35AD">
        <w:rPr>
          <w:bCs/>
          <w:sz w:val="22"/>
          <w:szCs w:val="22"/>
          <w:lang w:val="eu-ES"/>
        </w:rPr>
        <w:t>a</w:t>
      </w:r>
      <w:r w:rsidRPr="00AF35AD">
        <w:rPr>
          <w:bCs/>
          <w:sz w:val="22"/>
          <w:szCs w:val="22"/>
          <w:lang w:val="eu-ES"/>
        </w:rPr>
        <w:t>k, bakarka zein beste administrazio publiko batzuen edo beste erakunde publiko edo pribatu batzuen dirulaguntza edo laguntzekin batera, ezin</w:t>
      </w:r>
      <w:r w:rsidR="004F0460" w:rsidRPr="00AF35AD">
        <w:rPr>
          <w:bCs/>
          <w:sz w:val="22"/>
          <w:szCs w:val="22"/>
          <w:lang w:val="eu-ES"/>
        </w:rPr>
        <w:t xml:space="preserve"> izango</w:t>
      </w:r>
      <w:r w:rsidRPr="00AF35AD">
        <w:rPr>
          <w:bCs/>
          <w:sz w:val="22"/>
          <w:szCs w:val="22"/>
          <w:lang w:val="eu-ES"/>
        </w:rPr>
        <w:t xml:space="preserve"> du inola ere gainditu egindako</w:t>
      </w:r>
      <w:r>
        <w:rPr>
          <w:bCs/>
          <w:sz w:val="22"/>
          <w:szCs w:val="22"/>
          <w:lang w:val="eu-ES"/>
        </w:rPr>
        <w:t xml:space="preserve"> gastuen kostua.</w:t>
      </w:r>
    </w:p>
    <w:p w14:paraId="4E299606" w14:textId="77777777" w:rsidR="00194BD7" w:rsidRPr="00F14056" w:rsidRDefault="00000000" w:rsidP="00194BD7">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2"/>
        <w:jc w:val="both"/>
        <w:rPr>
          <w:rFonts w:eastAsia="Calibri"/>
          <w:color w:val="000000"/>
          <w:sz w:val="22"/>
          <w:szCs w:val="22"/>
          <w:lang w:val="de-DE"/>
        </w:rPr>
      </w:pPr>
      <w:r>
        <w:rPr>
          <w:b/>
          <w:bCs/>
          <w:sz w:val="22"/>
          <w:szCs w:val="22"/>
          <w:lang w:val="eu-ES"/>
        </w:rPr>
        <w:t>14. artikulua. Esleitutako dirulaguntzak ordaindu eta justifikatzea</w:t>
      </w:r>
    </w:p>
    <w:p w14:paraId="2C6D4165" w14:textId="77777777" w:rsidR="00194BD7" w:rsidRPr="00F14056" w:rsidRDefault="00000000" w:rsidP="006662CD">
      <w:pPr>
        <w:pStyle w:val="Prrafodelista"/>
        <w:widowControl w:val="0"/>
        <w:numPr>
          <w:ilvl w:val="0"/>
          <w:numId w:val="9"/>
        </w:numPr>
        <w:tabs>
          <w:tab w:val="left" w:pos="284"/>
        </w:tabs>
        <w:suppressAutoHyphens/>
        <w:spacing w:after="240"/>
        <w:ind w:left="0" w:firstLine="0"/>
        <w:contextualSpacing w:val="0"/>
        <w:jc w:val="both"/>
        <w:textDirection w:val="btLr"/>
        <w:textAlignment w:val="top"/>
        <w:outlineLvl w:val="0"/>
        <w:rPr>
          <w:rFonts w:eastAsia="Calibri"/>
          <w:sz w:val="22"/>
          <w:szCs w:val="22"/>
          <w:lang w:val="eu-ES"/>
        </w:rPr>
      </w:pPr>
      <w:r>
        <w:rPr>
          <w:sz w:val="22"/>
          <w:szCs w:val="22"/>
          <w:lang w:val="eu-ES"/>
        </w:rPr>
        <w:t>Dirulaguntza bi zatitan ordainduko da. Lehenengo zatia, dirulaguntzaren ehuneko 80, dirulaguntza emateko datatik aurrera ordainduko da justifikatu beharreko aurrerakin gisa, eta bigarren zatia, gainerako ehuneko 20a, dirulaguntzaren justifikazioa aurkeztu ondoren.</w:t>
      </w:r>
    </w:p>
    <w:p w14:paraId="767288AB" w14:textId="77777777" w:rsidR="00194BD7" w:rsidRPr="00F14056" w:rsidRDefault="00000000" w:rsidP="00194BD7">
      <w:pPr>
        <w:widowControl w:val="0"/>
        <w:spacing w:after="240"/>
        <w:jc w:val="both"/>
        <w:rPr>
          <w:rFonts w:eastAsia="Calibri"/>
          <w:sz w:val="22"/>
          <w:szCs w:val="22"/>
          <w:lang w:val="eu-ES"/>
        </w:rPr>
      </w:pPr>
      <w:r>
        <w:rPr>
          <w:sz w:val="22"/>
          <w:szCs w:val="22"/>
          <w:lang w:val="eu-ES"/>
        </w:rPr>
        <w:t>Oro har, diruz lagundutako programa amaitu ondoren, justifikazio agiriak aurkeztu eta dirulaguntza kobratzeko eskatu ahal izango da, justifikazioa aurkezteko gehieneko epea amaitu arte itxaron behar izan gabe. Hori izango da modu operatibo egokia dirulaguntza kobratzeko epeak arintzeko.</w:t>
      </w:r>
    </w:p>
    <w:p w14:paraId="22F2052E" w14:textId="77777777" w:rsidR="00194BD7" w:rsidRPr="00F14056" w:rsidRDefault="00000000" w:rsidP="006662CD">
      <w:pPr>
        <w:pStyle w:val="Prrafodelista"/>
        <w:widowControl w:val="0"/>
        <w:numPr>
          <w:ilvl w:val="0"/>
          <w:numId w:val="9"/>
        </w:numPr>
        <w:tabs>
          <w:tab w:val="left" w:pos="284"/>
        </w:tabs>
        <w:suppressAutoHyphens/>
        <w:spacing w:after="240"/>
        <w:ind w:left="0" w:firstLine="0"/>
        <w:contextualSpacing w:val="0"/>
        <w:jc w:val="both"/>
        <w:textDirection w:val="btLr"/>
        <w:textAlignment w:val="top"/>
        <w:outlineLvl w:val="0"/>
        <w:rPr>
          <w:rFonts w:eastAsia="Calibri"/>
          <w:sz w:val="22"/>
          <w:szCs w:val="22"/>
          <w:lang w:val="eu-ES"/>
        </w:rPr>
      </w:pPr>
      <w:r>
        <w:rPr>
          <w:sz w:val="22"/>
          <w:szCs w:val="22"/>
          <w:lang w:val="eu-ES"/>
        </w:rPr>
        <w:t>Aurrekoa gorabehera, gehieneko bi epe ezartzen dira egiaztagiriak aurkezteko:</w:t>
      </w:r>
    </w:p>
    <w:p w14:paraId="39BD6F55" w14:textId="77777777" w:rsidR="00194BD7" w:rsidRPr="0099133C" w:rsidRDefault="00000000" w:rsidP="008E19A5">
      <w:pPr>
        <w:widowControl w:val="0"/>
        <w:numPr>
          <w:ilvl w:val="1"/>
          <w:numId w:val="42"/>
        </w:numPr>
        <w:tabs>
          <w:tab w:val="left" w:pos="284"/>
        </w:tabs>
        <w:suppressAutoHyphens/>
        <w:spacing w:after="240"/>
        <w:ind w:left="0" w:firstLine="0"/>
        <w:jc w:val="both"/>
        <w:textDirection w:val="btLr"/>
        <w:textAlignment w:val="top"/>
        <w:outlineLvl w:val="0"/>
        <w:rPr>
          <w:rFonts w:eastAsia="Calibri"/>
          <w:sz w:val="22"/>
          <w:szCs w:val="22"/>
        </w:rPr>
      </w:pPr>
      <w:r>
        <w:rPr>
          <w:sz w:val="22"/>
          <w:szCs w:val="22"/>
          <w:lang w:val="eu-ES"/>
        </w:rPr>
        <w:t>2026ko urriaren 1a baino lehen amaitzen diren kultura programa guztien frogagiriak 2026ko urriaren 18rako aurkeztu beharko dira, beranduenez.</w:t>
      </w:r>
    </w:p>
    <w:p w14:paraId="3364DD81" w14:textId="77777777" w:rsidR="00194BD7" w:rsidRPr="00F14056" w:rsidRDefault="00000000" w:rsidP="008E19A5">
      <w:pPr>
        <w:widowControl w:val="0"/>
        <w:numPr>
          <w:ilvl w:val="1"/>
          <w:numId w:val="42"/>
        </w:numPr>
        <w:tabs>
          <w:tab w:val="left" w:pos="284"/>
        </w:tabs>
        <w:suppressAutoHyphens/>
        <w:spacing w:after="240"/>
        <w:ind w:left="0" w:firstLine="0"/>
        <w:jc w:val="both"/>
        <w:textDirection w:val="btLr"/>
        <w:textAlignment w:val="top"/>
        <w:outlineLvl w:val="0"/>
        <w:rPr>
          <w:rFonts w:eastAsia="Calibri"/>
          <w:sz w:val="22"/>
          <w:szCs w:val="22"/>
          <w:lang w:val="eu-ES"/>
        </w:rPr>
      </w:pPr>
      <w:r>
        <w:rPr>
          <w:sz w:val="22"/>
          <w:szCs w:val="22"/>
          <w:lang w:val="eu-ES"/>
        </w:rPr>
        <w:t>2026ko azken hiruhilekoan amaitzen diren kultura programen frogagiriak 2026ko abenduaren 15erako aurkeztu beharko dira, beranduenez. Salbuespen gisa, urteko azken hamabostaldian jarduerak egiten dituzten entitateek 2027ko urtarrilaren 4ra arte aurkeztu ahal izango dituzte frogagiriak, aldez aurretik Kultura Ekintza Zerbitzuari jakinarazita.</w:t>
      </w:r>
    </w:p>
    <w:p w14:paraId="3F927E99" w14:textId="77777777" w:rsidR="00194BD7" w:rsidRPr="00F14056" w:rsidRDefault="00000000" w:rsidP="00194BD7">
      <w:pPr>
        <w:pBdr>
          <w:top w:val="nil"/>
          <w:left w:val="nil"/>
          <w:bottom w:val="nil"/>
          <w:right w:val="nil"/>
          <w:between w:val="nil"/>
        </w:pBdr>
        <w:spacing w:before="120" w:after="240"/>
        <w:ind w:hanging="2"/>
        <w:jc w:val="both"/>
        <w:rPr>
          <w:rFonts w:eastAsia="Calibri"/>
          <w:sz w:val="22"/>
          <w:szCs w:val="22"/>
          <w:lang w:val="eu-ES"/>
        </w:rPr>
      </w:pPr>
      <w:r>
        <w:rPr>
          <w:sz w:val="22"/>
          <w:szCs w:val="22"/>
          <w:lang w:val="eu-ES"/>
        </w:rPr>
        <w:t>Eskaeran puntuatutako balioespen irizpideak partez edo osorik ez betetzeak berekin ekar lezake lortutako puntuazioa eta dirulaguntzaren zenbatekoa aldatu behar izatea, eta, ondorioz, dirulaguntza gutxitu behar izatea.</w:t>
      </w:r>
    </w:p>
    <w:p w14:paraId="720F7A29" w14:textId="77777777" w:rsidR="00194BD7" w:rsidRPr="00F14056" w:rsidRDefault="00000000" w:rsidP="00194BD7">
      <w:pPr>
        <w:pBdr>
          <w:top w:val="nil"/>
          <w:left w:val="nil"/>
          <w:bottom w:val="nil"/>
          <w:right w:val="nil"/>
          <w:between w:val="nil"/>
        </w:pBdr>
        <w:spacing w:before="120" w:after="240"/>
        <w:ind w:hanging="2"/>
        <w:jc w:val="both"/>
        <w:rPr>
          <w:rFonts w:eastAsia="Calibri"/>
          <w:color w:val="000000"/>
          <w:sz w:val="22"/>
          <w:szCs w:val="22"/>
          <w:lang w:val="eu-ES"/>
        </w:rPr>
      </w:pPr>
      <w:r>
        <w:rPr>
          <w:sz w:val="22"/>
          <w:szCs w:val="22"/>
          <w:lang w:val="eu-ES"/>
        </w:rPr>
        <w:t>Dirulaguntza justifikatzeko aurkeztutako gastuak ordaindu izana frogatzen ez bada, justifikatu beharreko aurrerakin gisa ordainduko da dirulaguntza. 2027ko martxoaren 1erako aurkeztu beharko dira, beranduenez, dirulaguntza justifikatzen duten gastuak ordaindu direla egiaztatzen duten agiriak.</w:t>
      </w:r>
    </w:p>
    <w:p w14:paraId="56CE7B24" w14:textId="77777777" w:rsidR="00194BD7" w:rsidRPr="002C11FE" w:rsidRDefault="00000000" w:rsidP="002B53EA">
      <w:pPr>
        <w:pStyle w:val="Prrafodelista"/>
        <w:widowControl w:val="0"/>
        <w:numPr>
          <w:ilvl w:val="0"/>
          <w:numId w:val="9"/>
        </w:numPr>
        <w:tabs>
          <w:tab w:val="left" w:pos="284"/>
        </w:tabs>
        <w:suppressAutoHyphens/>
        <w:spacing w:after="240"/>
        <w:ind w:left="0" w:firstLine="0"/>
        <w:contextualSpacing w:val="0"/>
        <w:jc w:val="both"/>
        <w:textAlignment w:val="top"/>
        <w:outlineLvl w:val="0"/>
        <w:rPr>
          <w:rFonts w:eastAsia="Calibri"/>
          <w:sz w:val="22"/>
          <w:szCs w:val="22"/>
          <w:lang w:val="de-DE"/>
        </w:rPr>
      </w:pPr>
      <w:r>
        <w:rPr>
          <w:sz w:val="22"/>
          <w:szCs w:val="22"/>
          <w:lang w:val="eu-ES"/>
        </w:rPr>
        <w:t xml:space="preserve">Justifikazio kontu </w:t>
      </w:r>
      <w:r w:rsidRPr="002C11FE">
        <w:rPr>
          <w:sz w:val="22"/>
          <w:szCs w:val="22"/>
          <w:lang w:val="eu-ES"/>
        </w:rPr>
        <w:t>erraztuak honako informazio hau jaso behar du:</w:t>
      </w:r>
    </w:p>
    <w:p w14:paraId="4A5704D8" w14:textId="77777777" w:rsidR="00A5412A" w:rsidRPr="00F14056" w:rsidRDefault="00000000" w:rsidP="00194BD7">
      <w:pPr>
        <w:spacing w:after="240"/>
        <w:ind w:left="2" w:hanging="2"/>
        <w:jc w:val="both"/>
        <w:rPr>
          <w:rFonts w:eastAsia="Calibri"/>
          <w:sz w:val="22"/>
          <w:szCs w:val="22"/>
          <w:lang w:val="eu-ES"/>
        </w:rPr>
      </w:pPr>
      <w:r>
        <w:rPr>
          <w:sz w:val="22"/>
          <w:szCs w:val="22"/>
          <w:lang w:val="eu-ES"/>
        </w:rPr>
        <w:t xml:space="preserve">a) Dirulaguntza ematean ezarritako baldintzak bete direla egiaztatzen duen txostena, burututako ekintzak eta lortutako emaitzak adierazita. Gutxienez III. eranskineko atalak jaso beharko ditu.  </w:t>
      </w:r>
    </w:p>
    <w:p w14:paraId="0761BA79" w14:textId="77777777" w:rsidR="00194BD7" w:rsidRPr="00F14056" w:rsidRDefault="00000000" w:rsidP="00194BD7">
      <w:pPr>
        <w:spacing w:after="240"/>
        <w:ind w:hanging="2"/>
        <w:jc w:val="both"/>
        <w:rPr>
          <w:rFonts w:eastAsia="Calibri"/>
          <w:sz w:val="22"/>
          <w:szCs w:val="22"/>
          <w:lang w:val="eu-ES"/>
        </w:rPr>
      </w:pPr>
      <w:r>
        <w:rPr>
          <w:sz w:val="22"/>
          <w:szCs w:val="22"/>
          <w:lang w:val="eu-ES"/>
        </w:rPr>
        <w:t>b) Programaren gastu eta inbertsio guztien zerrenda sailkatua, bai eta diruz lagundutako jarduera finantzatu duten beste diru sarrera edo dirulaguntza batzuena ere. IV. eranskineko ereduan, Excel formatuan edo baliokidean bete beharko da. Dirulaguntza gutxi gorabeherako aurrekontu baten arabera eman bada, izandako desbideratzeak adierazi beharko dira.</w:t>
      </w:r>
    </w:p>
    <w:p w14:paraId="4B3B6BEE" w14:textId="77777777" w:rsidR="00733F0A" w:rsidRPr="00F14056" w:rsidRDefault="00000000" w:rsidP="00B3371A">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ind w:right="-57" w:hanging="2"/>
        <w:jc w:val="both"/>
        <w:rPr>
          <w:rFonts w:eastAsia="Calibri"/>
          <w:sz w:val="22"/>
          <w:szCs w:val="22"/>
          <w:lang w:val="eu-ES"/>
        </w:rPr>
      </w:pPr>
      <w:r>
        <w:rPr>
          <w:sz w:val="22"/>
          <w:szCs w:val="22"/>
          <w:lang w:val="eu-ES"/>
        </w:rPr>
        <w:t xml:space="preserve">Jatorrizko fakturak edo dokumentu baliokideak aurkeztu beharko dira soilik baldin eta banaka edo batera, gastu kontzeptu bererako, eta hirugarren edo hornitzaile berarekin lotuta, 2.000 eurotik gorakoak badira (BEZa aparte). Era berean, gastu horien ordainagiriak aurkeztu beharko dira. </w:t>
      </w:r>
    </w:p>
    <w:p w14:paraId="41A8573D" w14:textId="77777777" w:rsidR="00612A6A" w:rsidRPr="00F14056" w:rsidRDefault="00000000" w:rsidP="00B3371A">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ind w:right="-57" w:hanging="2"/>
        <w:jc w:val="both"/>
        <w:rPr>
          <w:rFonts w:eastAsia="Calibri"/>
          <w:sz w:val="22"/>
          <w:szCs w:val="22"/>
          <w:lang w:val="eu-ES"/>
        </w:rPr>
      </w:pPr>
      <w:r>
        <w:rPr>
          <w:sz w:val="22"/>
          <w:szCs w:val="22"/>
          <w:lang w:val="eu-ES"/>
        </w:rPr>
        <w:t>Era berean, 2.000 eurotik gorako langile gastuak justifikatu beharko dira (langile bakoitzeko soldata kostua), nominak eta ordainketa egiaztagiriak aurkeztuz, bai eta PFEZaren konturako atxikipenak ordaindu direla egiaztatuz ere, 110 edo 190 ereduaren bidez.</w:t>
      </w:r>
    </w:p>
    <w:p w14:paraId="72278777" w14:textId="77777777" w:rsidR="00194BD7" w:rsidRPr="00F14056" w:rsidRDefault="00000000" w:rsidP="005F3171">
      <w:pPr>
        <w:pBdr>
          <w:top w:val="nil"/>
          <w:left w:val="nil"/>
          <w:bottom w:val="nil"/>
          <w:right w:val="nil"/>
          <w:between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ind w:right="-57"/>
        <w:rPr>
          <w:rFonts w:eastAsia="Calibri"/>
          <w:sz w:val="22"/>
          <w:szCs w:val="22"/>
          <w:lang w:val="eu-ES"/>
        </w:rPr>
      </w:pPr>
      <w:r>
        <w:rPr>
          <w:sz w:val="22"/>
          <w:szCs w:val="22"/>
          <w:lang w:val="eu-ES"/>
        </w:rPr>
        <w:lastRenderedPageBreak/>
        <w:t>5.2.b) artikuluan jasotzen den bezala, ez da beharrezkoa izango zeharkako gastuak edo gastu orokorrak justifikatzea.</w:t>
      </w:r>
    </w:p>
    <w:p w14:paraId="7184C4EE" w14:textId="77777777" w:rsidR="00EE521F" w:rsidRPr="00F14056" w:rsidRDefault="00000000" w:rsidP="002B53EA">
      <w:pPr>
        <w:pStyle w:val="Prrafodelista"/>
        <w:widowControl w:val="0"/>
        <w:tabs>
          <w:tab w:val="left" w:pos="284"/>
        </w:tabs>
        <w:suppressAutoHyphens/>
        <w:spacing w:after="240"/>
        <w:ind w:left="0"/>
        <w:contextualSpacing w:val="0"/>
        <w:jc w:val="both"/>
        <w:textDirection w:val="btLr"/>
        <w:textAlignment w:val="top"/>
        <w:outlineLvl w:val="0"/>
        <w:rPr>
          <w:rFonts w:eastAsia="Calibri"/>
          <w:sz w:val="22"/>
          <w:szCs w:val="22"/>
          <w:lang w:val="eu-ES"/>
        </w:rPr>
      </w:pPr>
      <w:r>
        <w:rPr>
          <w:sz w:val="22"/>
          <w:szCs w:val="22"/>
          <w:lang w:val="eu-ES"/>
        </w:rPr>
        <w:t>Dirulaguntza kalkulatzeko oinarritzat hartutako gastu aurrekontuaren zenbateko osoaren zenbateko baliokidea justifikatu beharko da. Aurrekontu osoa justifikatzen ez bada, dirulaguntza murriztu egingo da, gauzatutako gastu txikiagoaren proportzioan.</w:t>
      </w:r>
    </w:p>
    <w:p w14:paraId="0D83E376" w14:textId="77777777" w:rsidR="00194BD7" w:rsidRPr="00F14056" w:rsidRDefault="00000000" w:rsidP="002B53EA">
      <w:pPr>
        <w:pStyle w:val="Prrafodelista"/>
        <w:widowControl w:val="0"/>
        <w:tabs>
          <w:tab w:val="left" w:pos="284"/>
        </w:tabs>
        <w:suppressAutoHyphens/>
        <w:spacing w:after="240"/>
        <w:ind w:left="0"/>
        <w:contextualSpacing w:val="0"/>
        <w:jc w:val="both"/>
        <w:textDirection w:val="btLr"/>
        <w:textAlignment w:val="top"/>
        <w:outlineLvl w:val="0"/>
        <w:rPr>
          <w:rFonts w:eastAsia="Calibri"/>
          <w:sz w:val="22"/>
          <w:szCs w:val="22"/>
          <w:lang w:val="de-DE"/>
        </w:rPr>
      </w:pPr>
      <w:r>
        <w:rPr>
          <w:sz w:val="22"/>
          <w:szCs w:val="22"/>
          <w:lang w:val="eu-ES"/>
        </w:rPr>
        <w:t>Justifikatzeko, faktura elektronikoak erabiltzea onartuko da.</w:t>
      </w:r>
    </w:p>
    <w:p w14:paraId="17B9E93B" w14:textId="77777777" w:rsidR="00194BD7" w:rsidRPr="00F14056" w:rsidRDefault="00000000" w:rsidP="00194BD7">
      <w:pPr>
        <w:widowControl w:val="0"/>
        <w:spacing w:after="240"/>
        <w:jc w:val="both"/>
        <w:rPr>
          <w:rFonts w:eastAsia="Calibri"/>
          <w:sz w:val="22"/>
          <w:szCs w:val="22"/>
          <w:lang w:val="eu-ES"/>
        </w:rPr>
      </w:pPr>
      <w:r>
        <w:rPr>
          <w:sz w:val="22"/>
          <w:szCs w:val="22"/>
          <w:lang w:val="eu-ES"/>
        </w:rPr>
        <w:t xml:space="preserve">Factura-e motako estandarren araberakoa izan beharko da faktura elektronikoen formatua. Sinadura elektronikoa duen beste edozein agiri aurkeztekotan, konfiantzazko zerbitzu elektronikoen emaile kualifikatuen konfiantzazko zerrendan jasotako ziurtagiriak onartuko dira </w:t>
      </w:r>
      <w:r>
        <w:rPr>
          <w:color w:val="0070C0"/>
          <w:sz w:val="22"/>
          <w:szCs w:val="22"/>
          <w:lang w:val="eu-ES"/>
        </w:rPr>
        <w:t>http://sede.minetur.gob.es/Prestadores</w:t>
      </w:r>
      <w:r>
        <w:rPr>
          <w:sz w:val="22"/>
          <w:szCs w:val="22"/>
          <w:lang w:val="eu-ES"/>
        </w:rPr>
        <w:t>.</w:t>
      </w:r>
    </w:p>
    <w:p w14:paraId="52353B39" w14:textId="77777777" w:rsidR="00194BD7" w:rsidRPr="00D412A4" w:rsidRDefault="00000000" w:rsidP="00146536">
      <w:pPr>
        <w:pStyle w:val="Prrafodelista"/>
        <w:widowControl w:val="0"/>
        <w:numPr>
          <w:ilvl w:val="0"/>
          <w:numId w:val="9"/>
        </w:numPr>
        <w:tabs>
          <w:tab w:val="left" w:pos="284"/>
        </w:tabs>
        <w:suppressAutoHyphens/>
        <w:spacing w:after="240"/>
        <w:ind w:left="0" w:firstLine="0"/>
        <w:contextualSpacing w:val="0"/>
        <w:jc w:val="both"/>
        <w:textDirection w:val="btLr"/>
        <w:textAlignment w:val="top"/>
        <w:outlineLvl w:val="0"/>
        <w:rPr>
          <w:rFonts w:eastAsia="Calibri"/>
          <w:sz w:val="22"/>
          <w:szCs w:val="22"/>
        </w:rPr>
      </w:pPr>
      <w:r>
        <w:rPr>
          <w:sz w:val="22"/>
          <w:szCs w:val="22"/>
          <w:lang w:val="eu-ES"/>
        </w:rPr>
        <w:t>Laguntzak justifikatzeko dokumentazioa modu telematikoan aurkeztuz gero Arabako Foru Aldundiaren egoitza elektronikoan dagoen izapide espezifikoaren bidez, jatorrizko egiaztagirien gordailuan sartu direlako erantzukizunpeko adierazpena aurkeztu beharko da. Aitorpen horretan adierazi beharko da emandako laguntzaren justifikazio gisa aurkeztu den dokumentazioa (ordainketen fakturak eta egiaztagiriak) bat datorrela entitatearen legezko helbidean zaintzapean daukan jatorrizko dokumentazioarekin. Adierazpen hori entitatearen legezko arduradunak sinatu beharko du.</w:t>
      </w:r>
    </w:p>
    <w:p w14:paraId="5F2DDBC9" w14:textId="77777777" w:rsidR="00194BD7" w:rsidRPr="00D112AD" w:rsidRDefault="00000000" w:rsidP="00146536">
      <w:pPr>
        <w:pStyle w:val="Prrafodelista"/>
        <w:widowControl w:val="0"/>
        <w:numPr>
          <w:ilvl w:val="0"/>
          <w:numId w:val="9"/>
        </w:numPr>
        <w:tabs>
          <w:tab w:val="left" w:pos="284"/>
        </w:tabs>
        <w:suppressAutoHyphens/>
        <w:spacing w:after="240"/>
        <w:ind w:left="0" w:firstLine="0"/>
        <w:contextualSpacing w:val="0"/>
        <w:jc w:val="both"/>
        <w:textDirection w:val="btLr"/>
        <w:textAlignment w:val="top"/>
        <w:outlineLvl w:val="0"/>
        <w:rPr>
          <w:rFonts w:eastAsia="Calibri"/>
          <w:sz w:val="22"/>
          <w:szCs w:val="22"/>
        </w:rPr>
      </w:pPr>
      <w:r>
        <w:rPr>
          <w:sz w:val="22"/>
          <w:szCs w:val="22"/>
          <w:lang w:val="eu-ES"/>
        </w:rPr>
        <w:t>Instrukzio organoak, laginketa tekniken bidez, egokitzat jotzen dituen justifikazio agiriak egiaztatuko ditu, eta, horretarako, hautatzen dituen gastuen eta ordainketen jatorrizko egiaztagiriak bidaltzeko eskatu ahal izango die onuradunei.</w:t>
      </w:r>
    </w:p>
    <w:p w14:paraId="7D55A54D" w14:textId="77777777" w:rsidR="00194BD7" w:rsidRDefault="00000000" w:rsidP="00146536">
      <w:pPr>
        <w:pStyle w:val="Prrafodelista"/>
        <w:widowControl w:val="0"/>
        <w:numPr>
          <w:ilvl w:val="0"/>
          <w:numId w:val="9"/>
        </w:numPr>
        <w:tabs>
          <w:tab w:val="left" w:pos="284"/>
        </w:tabs>
        <w:suppressAutoHyphens/>
        <w:spacing w:after="240"/>
        <w:ind w:left="0" w:firstLine="0"/>
        <w:contextualSpacing w:val="0"/>
        <w:jc w:val="both"/>
        <w:textDirection w:val="btLr"/>
        <w:textAlignment w:val="top"/>
        <w:outlineLvl w:val="0"/>
        <w:rPr>
          <w:rFonts w:eastAsia="Calibri"/>
          <w:sz w:val="22"/>
          <w:szCs w:val="22"/>
        </w:rPr>
      </w:pPr>
      <w:r>
        <w:rPr>
          <w:sz w:val="22"/>
          <w:szCs w:val="22"/>
          <w:lang w:val="eu-ES"/>
        </w:rPr>
        <w:t>Adierazitako epealdian aipatutako dokumentazioa aurkezten ez bada, ordainketa kredituak baliogabetuko dira, eta “justifikatu beharreko aurrerakin” gisa jasotako diru kopuruak itzultzeko espedientea abiaraziko da.</w:t>
      </w:r>
    </w:p>
    <w:p w14:paraId="59B381C4" w14:textId="77777777" w:rsidR="00C42C9B" w:rsidRDefault="00C42C9B" w:rsidP="00C42C9B">
      <w:pPr>
        <w:pStyle w:val="Prrafodelista"/>
        <w:widowControl w:val="0"/>
        <w:tabs>
          <w:tab w:val="left" w:pos="284"/>
        </w:tabs>
        <w:suppressAutoHyphens/>
        <w:spacing w:after="240"/>
        <w:ind w:left="0"/>
        <w:contextualSpacing w:val="0"/>
        <w:jc w:val="both"/>
        <w:textDirection w:val="btLr"/>
        <w:textAlignment w:val="top"/>
        <w:outlineLvl w:val="0"/>
        <w:rPr>
          <w:rFonts w:eastAsia="Calibri"/>
          <w:sz w:val="22"/>
          <w:szCs w:val="22"/>
        </w:rPr>
      </w:pPr>
    </w:p>
    <w:p w14:paraId="568633B6" w14:textId="77777777" w:rsidR="00C42C9B" w:rsidRPr="00D112AD" w:rsidRDefault="00C42C9B" w:rsidP="00C42C9B">
      <w:pPr>
        <w:pStyle w:val="Prrafodelista"/>
        <w:widowControl w:val="0"/>
        <w:tabs>
          <w:tab w:val="left" w:pos="284"/>
        </w:tabs>
        <w:suppressAutoHyphens/>
        <w:spacing w:after="240"/>
        <w:ind w:left="0"/>
        <w:contextualSpacing w:val="0"/>
        <w:jc w:val="both"/>
        <w:textDirection w:val="btLr"/>
        <w:textAlignment w:val="top"/>
        <w:outlineLvl w:val="0"/>
        <w:rPr>
          <w:rFonts w:eastAsia="Calibri"/>
          <w:sz w:val="22"/>
          <w:szCs w:val="22"/>
        </w:rPr>
      </w:pPr>
    </w:p>
    <w:p w14:paraId="757AC274" w14:textId="77777777" w:rsidR="00655759" w:rsidRPr="00D412A4" w:rsidRDefault="00000000" w:rsidP="005E7EF9">
      <w:pPr>
        <w:suppressAutoHyphens/>
        <w:spacing w:before="360" w:after="240"/>
        <w:ind w:hanging="2"/>
        <w:jc w:val="both"/>
        <w:rPr>
          <w:rFonts w:eastAsia="Calibri"/>
          <w:b/>
          <w:sz w:val="22"/>
          <w:szCs w:val="22"/>
        </w:rPr>
      </w:pPr>
      <w:r>
        <w:rPr>
          <w:b/>
          <w:bCs/>
          <w:sz w:val="22"/>
          <w:szCs w:val="22"/>
          <w:lang w:val="eu-ES"/>
        </w:rPr>
        <w:t>15. artikulua. Onuradunek diruz lagundutako jarduerak azpikontratatzea</w:t>
      </w:r>
    </w:p>
    <w:p w14:paraId="0182C738" w14:textId="77777777" w:rsidR="00655759" w:rsidRPr="00F14056" w:rsidRDefault="00000000" w:rsidP="00D412A4">
      <w:pPr>
        <w:pStyle w:val="Prrafodelista"/>
        <w:numPr>
          <w:ilvl w:val="0"/>
          <w:numId w:val="34"/>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Deialdi honen oinarri arautzaileen ondorioetarako, pertsona onuradun batek azpikontratatu egiten duela ulertuko da, dirulaguntzaren xede den jarduera osorik edo zati batez hirugarren pertsona batzuek egitea hitzartzen duenean. Kontzeptu horretatik kanpo geratzen da pertsona onuradunak dirulaguntza jaso duen jarduera bere kabuz gauzatzeko egin behar dituen gastuen kontratazioa.</w:t>
      </w:r>
    </w:p>
    <w:p w14:paraId="11215230" w14:textId="77777777" w:rsidR="00B9720A" w:rsidRPr="00F14056" w:rsidRDefault="00000000" w:rsidP="00D412A4">
      <w:pPr>
        <w:pStyle w:val="Prrafodelista"/>
        <w:numPr>
          <w:ilvl w:val="0"/>
          <w:numId w:val="34"/>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 xml:space="preserve">Onuradunak hirugarrenekin azpikontratatzen duen diruz lagundutako jarduera ez da jardueraren zenbatekoaren % 75etik gorakoa izango. </w:t>
      </w:r>
    </w:p>
    <w:p w14:paraId="465AC0AC" w14:textId="77777777" w:rsidR="00B9720A" w:rsidRPr="00F14056" w:rsidRDefault="00000000" w:rsidP="00D412A4">
      <w:pPr>
        <w:pStyle w:val="Prrafodelista"/>
        <w:tabs>
          <w:tab w:val="left" w:pos="284"/>
        </w:tabs>
        <w:suppressAutoHyphens/>
        <w:spacing w:after="240"/>
        <w:ind w:left="0" w:hanging="3"/>
        <w:contextualSpacing w:val="0"/>
        <w:jc w:val="both"/>
        <w:rPr>
          <w:rFonts w:eastAsia="Calibri"/>
          <w:bCs/>
          <w:sz w:val="22"/>
          <w:szCs w:val="22"/>
          <w:lang w:val="eu-ES"/>
        </w:rPr>
      </w:pPr>
      <w:r>
        <w:rPr>
          <w:bCs/>
          <w:sz w:val="22"/>
          <w:szCs w:val="22"/>
          <w:lang w:val="eu-ES"/>
        </w:rPr>
        <w:t>Dirulaguntza jasotzen duen jardueraren kostua gehitu arren haren edukiari balioa eransten ez dioten jarduerak ezin izango dira azpikontratatu.</w:t>
      </w:r>
    </w:p>
    <w:p w14:paraId="229E6588" w14:textId="77777777" w:rsidR="0062011E" w:rsidRPr="00F14056" w:rsidRDefault="00000000" w:rsidP="00CF2FD4">
      <w:pPr>
        <w:pStyle w:val="Prrafodelista"/>
        <w:numPr>
          <w:ilvl w:val="0"/>
          <w:numId w:val="34"/>
        </w:numPr>
        <w:tabs>
          <w:tab w:val="left" w:pos="284"/>
        </w:tabs>
        <w:suppressAutoHyphens/>
        <w:spacing w:after="240"/>
        <w:ind w:left="0" w:hanging="3"/>
        <w:contextualSpacing w:val="0"/>
        <w:jc w:val="both"/>
        <w:rPr>
          <w:rFonts w:eastAsia="Calibri"/>
          <w:bCs/>
          <w:sz w:val="22"/>
          <w:szCs w:val="22"/>
          <w:lang w:val="eu-ES"/>
        </w:rPr>
      </w:pPr>
      <w:r>
        <w:rPr>
          <w:sz w:val="22"/>
          <w:szCs w:val="22"/>
          <w:lang w:val="eu-ES"/>
        </w:rPr>
        <w:t>Kontratistek onuradunarekikoak baino ez dituzte bete beharko; eta onuradunak diruz lagundutako jarduera burutzeko erantzukizun osoa bereganatuko du Administrazioaren aurrean.</w:t>
      </w:r>
    </w:p>
    <w:p w14:paraId="31A9E8E0" w14:textId="77777777" w:rsidR="00825E95" w:rsidRPr="00F14056" w:rsidRDefault="00000000" w:rsidP="00D412A4">
      <w:pPr>
        <w:pStyle w:val="Prrafodelista"/>
        <w:numPr>
          <w:ilvl w:val="0"/>
          <w:numId w:val="34"/>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Pertsona onuradunak inola ere ezingo du hitzartu diruz lagundutako jarduera osoa edo zati bat honako hauekin:</w:t>
      </w:r>
    </w:p>
    <w:p w14:paraId="5E57A460" w14:textId="77777777" w:rsidR="00825E95" w:rsidRPr="00F14056" w:rsidRDefault="00000000" w:rsidP="00D412A4">
      <w:pPr>
        <w:pStyle w:val="Prrafodelista"/>
        <w:numPr>
          <w:ilvl w:val="4"/>
          <w:numId w:val="16"/>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lastRenderedPageBreak/>
        <w:t>Arabako Lurralde Historikoko Dirulaguntzei buruzko urriaren 19ko 11/2016 Foru Arauaren 12. artikuluan ezarritakoaren arabera dirulaguntzen onuradun izatea eragozten duen egoeraren batean dauden pertsona edo entitateekin.</w:t>
      </w:r>
    </w:p>
    <w:p w14:paraId="6349F042" w14:textId="77777777" w:rsidR="005957C9" w:rsidRPr="00F14056" w:rsidRDefault="00000000" w:rsidP="00D412A4">
      <w:pPr>
        <w:pStyle w:val="Prrafodelista"/>
        <w:numPr>
          <w:ilvl w:val="4"/>
          <w:numId w:val="16"/>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Kontratazioaren xede den jarduera egiteko beste dirulaguntza batzuk jaso dituzten pertsona edo entitateekin.</w:t>
      </w:r>
    </w:p>
    <w:p w14:paraId="2692F7B5" w14:textId="77777777" w:rsidR="001622F7" w:rsidRPr="00F14056" w:rsidRDefault="00000000" w:rsidP="001622F7">
      <w:pPr>
        <w:pStyle w:val="Prrafodelista"/>
        <w:numPr>
          <w:ilvl w:val="4"/>
          <w:numId w:val="16"/>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Deialdi eta programa berean laguntza edo dirulaguntza eskatzen duten pertsona edo entitateekin, baldintzak ez betetzeagatik edo balorazio nahikoa ez lortzeagatik dirulaguntza jaso ez badute.</w:t>
      </w:r>
    </w:p>
    <w:p w14:paraId="6F35AB86" w14:textId="77777777" w:rsidR="005957C9" w:rsidRPr="00F14056" w:rsidRDefault="00000000" w:rsidP="00D412A4">
      <w:pPr>
        <w:pStyle w:val="Prrafodelista"/>
        <w:numPr>
          <w:ilvl w:val="4"/>
          <w:numId w:val="16"/>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Pertsona edo entitate bitartekari edo aholkulariekin, horientzako ordainketak eragiketaren guztizko kostuaren ehuneko gisa zehazten badira, salbu eta ordainketa hori justifikatuta dagoenean egindako lanaren edo emandako zerbitzuen merkatuko balioa erreferentziatzat hartuta.</w:t>
      </w:r>
    </w:p>
    <w:p w14:paraId="79022C89" w14:textId="77777777" w:rsidR="005957C9" w:rsidRPr="00F14056" w:rsidRDefault="00000000" w:rsidP="00D412A4">
      <w:pPr>
        <w:pStyle w:val="Prrafodelista"/>
        <w:numPr>
          <w:ilvl w:val="4"/>
          <w:numId w:val="16"/>
        </w:numPr>
        <w:tabs>
          <w:tab w:val="left" w:pos="284"/>
        </w:tabs>
        <w:suppressAutoHyphens/>
        <w:spacing w:after="240"/>
        <w:ind w:left="0" w:hanging="3"/>
        <w:contextualSpacing w:val="0"/>
        <w:jc w:val="both"/>
        <w:rPr>
          <w:rFonts w:eastAsia="Calibri"/>
          <w:bCs/>
          <w:sz w:val="22"/>
          <w:szCs w:val="22"/>
          <w:lang w:val="eu-ES"/>
        </w:rPr>
      </w:pPr>
      <w:r>
        <w:rPr>
          <w:bCs/>
          <w:sz w:val="22"/>
          <w:szCs w:val="22"/>
          <w:lang w:val="eu-ES"/>
        </w:rPr>
        <w:t>Onuradunarekin lotura duten pertsona edo entitateekin, Dirulaguntzei buruzko Erregelamendu Orokorraren 68.2 artikuluan ezarritakoaren arabera, honako egoera hauetan izan ezik:</w:t>
      </w:r>
    </w:p>
    <w:p w14:paraId="63738385" w14:textId="77777777" w:rsidR="005957C9" w:rsidRPr="0099133C" w:rsidRDefault="00000000" w:rsidP="00E13A13">
      <w:pPr>
        <w:pStyle w:val="Prrafodelista"/>
        <w:widowControl w:val="0"/>
        <w:numPr>
          <w:ilvl w:val="1"/>
          <w:numId w:val="17"/>
        </w:numPr>
        <w:suppressAutoHyphens/>
        <w:spacing w:after="240"/>
        <w:ind w:left="851" w:hanging="425"/>
        <w:contextualSpacing w:val="0"/>
        <w:jc w:val="both"/>
        <w:textAlignment w:val="top"/>
        <w:outlineLvl w:val="0"/>
        <w:rPr>
          <w:rFonts w:eastAsia="Calibri"/>
          <w:bCs/>
          <w:sz w:val="22"/>
          <w:szCs w:val="22"/>
        </w:rPr>
      </w:pPr>
      <w:r>
        <w:rPr>
          <w:bCs/>
          <w:sz w:val="22"/>
          <w:szCs w:val="22"/>
          <w:lang w:val="eu-ES"/>
        </w:rPr>
        <w:t>Kontratazioa merkatuaren baldintza arrunten arabera egitea.</w:t>
      </w:r>
    </w:p>
    <w:p w14:paraId="618979FA" w14:textId="77777777" w:rsidR="005957C9" w:rsidRPr="00B3371A" w:rsidRDefault="00000000" w:rsidP="00E13A13">
      <w:pPr>
        <w:pStyle w:val="Prrafodelista"/>
        <w:widowControl w:val="0"/>
        <w:numPr>
          <w:ilvl w:val="1"/>
          <w:numId w:val="17"/>
        </w:numPr>
        <w:suppressAutoHyphens/>
        <w:spacing w:after="240"/>
        <w:ind w:left="851" w:hanging="425"/>
        <w:contextualSpacing w:val="0"/>
        <w:jc w:val="both"/>
        <w:textAlignment w:val="top"/>
        <w:outlineLvl w:val="0"/>
        <w:rPr>
          <w:rFonts w:eastAsia="Calibri"/>
          <w:bCs/>
          <w:sz w:val="22"/>
          <w:szCs w:val="22"/>
        </w:rPr>
      </w:pPr>
      <w:r>
        <w:rPr>
          <w:bCs/>
          <w:sz w:val="22"/>
          <w:szCs w:val="22"/>
          <w:lang w:val="eu-ES"/>
        </w:rPr>
        <w:t xml:space="preserve">Organo emailearen aldez aurreko baimena lortzea: baimen-eskaera dirulaguntzaren eskaeran bertan sartu beharko da, eta baimena dirulaguntza emateko ebazpenean onartuko da. </w:t>
      </w:r>
    </w:p>
    <w:p w14:paraId="721964E7" w14:textId="77777777" w:rsidR="005957C9" w:rsidRPr="005957C9" w:rsidRDefault="00000000" w:rsidP="00B9720A">
      <w:pPr>
        <w:spacing w:before="360" w:after="240"/>
        <w:jc w:val="both"/>
        <w:rPr>
          <w:rFonts w:eastAsia="Calibri"/>
          <w:b/>
          <w:sz w:val="22"/>
          <w:szCs w:val="22"/>
        </w:rPr>
      </w:pPr>
      <w:r>
        <w:rPr>
          <w:b/>
          <w:bCs/>
          <w:sz w:val="22"/>
          <w:szCs w:val="22"/>
          <w:lang w:val="eu-ES"/>
        </w:rPr>
        <w:t>16. artikulua. Itzultzeko arrazoiak eta araubide juridikoa</w:t>
      </w:r>
    </w:p>
    <w:p w14:paraId="5340E023" w14:textId="77777777" w:rsidR="00194BD7" w:rsidRPr="001600DC" w:rsidRDefault="00000000" w:rsidP="00194BD7">
      <w:pPr>
        <w:spacing w:before="360" w:after="240"/>
        <w:ind w:hanging="2"/>
        <w:jc w:val="both"/>
        <w:rPr>
          <w:rFonts w:eastAsia="Calibri"/>
          <w:bCs/>
          <w:sz w:val="22"/>
          <w:szCs w:val="22"/>
        </w:rPr>
      </w:pPr>
      <w:r>
        <w:rPr>
          <w:bCs/>
          <w:sz w:val="22"/>
          <w:szCs w:val="22"/>
          <w:lang w:val="eu-ES"/>
        </w:rPr>
        <w:t>Esleitutako dirulaguntzak itzuli egin beharko dira Arabako Lurralde Historikoko Dirulaguntzei buruzko 11/2016 Foru Arauan eta Dirulaguntzen Araudi Orokorrean ezarritako kasuetan.</w:t>
      </w:r>
    </w:p>
    <w:p w14:paraId="7AE3800B" w14:textId="77777777" w:rsidR="0062011E" w:rsidRPr="001600DC" w:rsidRDefault="00000000" w:rsidP="0062011E">
      <w:pPr>
        <w:spacing w:before="240" w:after="240"/>
        <w:jc w:val="both"/>
        <w:rPr>
          <w:rFonts w:eastAsia="Calibri"/>
          <w:bCs/>
          <w:sz w:val="22"/>
          <w:szCs w:val="22"/>
        </w:rPr>
      </w:pPr>
      <w:r>
        <w:rPr>
          <w:bCs/>
          <w:sz w:val="22"/>
          <w:szCs w:val="22"/>
          <w:lang w:val="eu-ES"/>
        </w:rPr>
        <w:t>Onetsitako dirulaguntzaren gainean jasotako zenbatekoak itzultzea zuzenbide publikoko diru sarreratzat hartuko da, eta Aurrekontuei buruzko urtarrilaren 25eko 3/2023 Foru Arau Orokorrean xedatutakoaren arabera kobratuko da.</w:t>
      </w:r>
    </w:p>
    <w:p w14:paraId="04B42454" w14:textId="77777777" w:rsidR="00194BD7" w:rsidRPr="00F14056" w:rsidRDefault="00000000" w:rsidP="00194BD7">
      <w:pPr>
        <w:spacing w:after="240"/>
        <w:ind w:hanging="2"/>
        <w:jc w:val="both"/>
        <w:rPr>
          <w:sz w:val="22"/>
          <w:szCs w:val="22"/>
          <w:lang w:val="de-DE"/>
        </w:rPr>
      </w:pPr>
      <w:r>
        <w:rPr>
          <w:b/>
          <w:bCs/>
          <w:sz w:val="22"/>
          <w:szCs w:val="22"/>
          <w:lang w:val="eu-ES"/>
        </w:rPr>
        <w:t>17. artikulua. Publizitatea</w:t>
      </w:r>
    </w:p>
    <w:p w14:paraId="0DE26796" w14:textId="7A32A3FF" w:rsidR="00194BD7" w:rsidRPr="00F14056" w:rsidRDefault="00000000" w:rsidP="00194BD7">
      <w:pPr>
        <w:spacing w:after="240"/>
        <w:ind w:hanging="2"/>
        <w:jc w:val="both"/>
        <w:rPr>
          <w:color w:val="00B0F0"/>
          <w:sz w:val="22"/>
          <w:szCs w:val="22"/>
          <w:lang w:val="eu-ES"/>
        </w:rPr>
      </w:pPr>
      <w:r>
        <w:rPr>
          <w:sz w:val="22"/>
          <w:szCs w:val="22"/>
          <w:lang w:val="eu-ES"/>
        </w:rPr>
        <w:t xml:space="preserve">Deialdi hau ALHAOn argitaratuko da. Halaber, web orri hauetan jarriko da: Arabako Foru Aldundiaren web orrian </w:t>
      </w:r>
      <w:hyperlink r:id="rId10">
        <w:r w:rsidR="00194BD7">
          <w:rPr>
            <w:color w:val="4472C4"/>
            <w:sz w:val="22"/>
            <w:szCs w:val="22"/>
            <w:u w:val="single"/>
            <w:lang w:val="eu-ES"/>
          </w:rPr>
          <w:t>http://www.araba.eus</w:t>
        </w:r>
      </w:hyperlink>
      <w:r>
        <w:rPr>
          <w:color w:val="4472C4"/>
          <w:sz w:val="22"/>
          <w:szCs w:val="22"/>
          <w:lang w:val="eu-ES"/>
        </w:rPr>
        <w:t xml:space="preserve"> </w:t>
      </w:r>
      <w:r w:rsidRPr="006847BD">
        <w:rPr>
          <w:sz w:val="22"/>
          <w:szCs w:val="22"/>
          <w:lang w:val="eu-ES"/>
        </w:rPr>
        <w:t>eta</w:t>
      </w:r>
      <w:r>
        <w:rPr>
          <w:color w:val="4472C4"/>
          <w:sz w:val="22"/>
          <w:szCs w:val="22"/>
          <w:lang w:val="eu-ES"/>
        </w:rPr>
        <w:t xml:space="preserve"> </w:t>
      </w:r>
      <w:hyperlink r:id="rId11" w:history="1">
        <w:r w:rsidR="006847BD" w:rsidRPr="006847BD">
          <w:rPr>
            <w:rStyle w:val="Hipervnculo"/>
            <w:color w:val="4472C4"/>
            <w:position w:val="0"/>
            <w:sz w:val="22"/>
            <w:szCs w:val="22"/>
            <w:lang w:val="eu-ES"/>
          </w:rPr>
          <w:t>https://kulturaraba.eus/eu/gaurkotasuna</w:t>
        </w:r>
      </w:hyperlink>
      <w:r w:rsidR="006847BD" w:rsidRPr="006847BD">
        <w:rPr>
          <w:lang w:val="eu-ES"/>
        </w:rPr>
        <w:t xml:space="preserve"> </w:t>
      </w:r>
      <w:r>
        <w:rPr>
          <w:sz w:val="22"/>
          <w:szCs w:val="22"/>
          <w:lang w:val="eu-ES"/>
        </w:rPr>
        <w:t xml:space="preserve"> web orrian.</w:t>
      </w:r>
    </w:p>
    <w:p w14:paraId="41AC9A64" w14:textId="77777777" w:rsidR="00194BD7" w:rsidRPr="00F14056" w:rsidRDefault="00000000" w:rsidP="00194BD7">
      <w:pPr>
        <w:spacing w:after="240"/>
        <w:ind w:hanging="2"/>
        <w:jc w:val="both"/>
        <w:rPr>
          <w:sz w:val="22"/>
          <w:szCs w:val="22"/>
          <w:lang w:val="eu-ES"/>
        </w:rPr>
      </w:pPr>
      <w:r>
        <w:rPr>
          <w:b/>
          <w:bCs/>
          <w:sz w:val="22"/>
          <w:szCs w:val="22"/>
          <w:lang w:val="eu-ES"/>
        </w:rPr>
        <w:t>18. artikulua. Azken klausula</w:t>
      </w:r>
    </w:p>
    <w:p w14:paraId="15ABD150" w14:textId="77777777" w:rsidR="0062011E" w:rsidRPr="00F14056" w:rsidRDefault="00000000" w:rsidP="0062011E">
      <w:pPr>
        <w:pStyle w:val="Textoindependiente2"/>
        <w:spacing w:before="240" w:after="120"/>
        <w:ind w:left="0" w:hanging="2"/>
        <w:rPr>
          <w:rFonts w:cs="Times New Roman"/>
          <w:szCs w:val="22"/>
          <w:lang w:val="eu-ES"/>
        </w:rPr>
      </w:pPr>
      <w:r>
        <w:rPr>
          <w:rFonts w:eastAsia="Times New Roman" w:cs="Times New Roman"/>
          <w:szCs w:val="22"/>
          <w:lang w:val="eu-ES"/>
        </w:rPr>
        <w:t>Honako hauek arautuko dute deialdi hau:</w:t>
      </w:r>
    </w:p>
    <w:p w14:paraId="7B899B83" w14:textId="77777777" w:rsidR="0062011E" w:rsidRPr="00F14056" w:rsidRDefault="00000000" w:rsidP="0062011E">
      <w:pPr>
        <w:numPr>
          <w:ilvl w:val="0"/>
          <w:numId w:val="43"/>
        </w:numPr>
        <w:spacing w:after="120"/>
        <w:ind w:right="-6"/>
        <w:jc w:val="both"/>
        <w:rPr>
          <w:sz w:val="22"/>
          <w:szCs w:val="22"/>
          <w:lang w:val="eu-ES"/>
        </w:rPr>
      </w:pPr>
      <w:r>
        <w:rPr>
          <w:sz w:val="22"/>
          <w:szCs w:val="22"/>
          <w:lang w:val="eu-ES"/>
        </w:rPr>
        <w:t>38/2003 Lege Orokorra, azaroaren 17koa, dirulaguntzei buruzkoa.</w:t>
      </w:r>
    </w:p>
    <w:p w14:paraId="691FEC4B" w14:textId="77777777" w:rsidR="00FA35FE" w:rsidRPr="00F14056" w:rsidRDefault="00000000" w:rsidP="0062011E">
      <w:pPr>
        <w:numPr>
          <w:ilvl w:val="0"/>
          <w:numId w:val="43"/>
        </w:numPr>
        <w:spacing w:after="120"/>
        <w:ind w:right="-6"/>
        <w:jc w:val="both"/>
        <w:rPr>
          <w:sz w:val="22"/>
          <w:szCs w:val="22"/>
          <w:lang w:val="eu-ES"/>
        </w:rPr>
      </w:pPr>
      <w:r>
        <w:rPr>
          <w:sz w:val="22"/>
          <w:szCs w:val="22"/>
          <w:lang w:val="eu-ES"/>
        </w:rPr>
        <w:t>887/2006 Errege Dekretua, uztailaren 21ekoa, Dirulaguntzei buruzko azaroaren 17ko 38/2003 Lege Orokorraren Erregelamendua onesten duena.</w:t>
      </w:r>
    </w:p>
    <w:p w14:paraId="08B8F542" w14:textId="77777777" w:rsidR="0062011E" w:rsidRPr="00F14056" w:rsidRDefault="00000000" w:rsidP="0062011E">
      <w:pPr>
        <w:numPr>
          <w:ilvl w:val="0"/>
          <w:numId w:val="43"/>
        </w:numPr>
        <w:spacing w:after="120"/>
        <w:ind w:right="-6"/>
        <w:jc w:val="both"/>
        <w:rPr>
          <w:sz w:val="22"/>
          <w:szCs w:val="22"/>
          <w:lang w:val="eu-ES"/>
        </w:rPr>
      </w:pPr>
      <w:r>
        <w:rPr>
          <w:sz w:val="22"/>
          <w:szCs w:val="22"/>
          <w:lang w:val="eu-ES"/>
        </w:rPr>
        <w:t>11/2016 Foru Araua, urriaren 19koa, Arabako Lurralde Historikoaren Dirulaguntzei buruzkoa</w:t>
      </w:r>
    </w:p>
    <w:p w14:paraId="3AA589B1" w14:textId="34AAD058" w:rsidR="0062011E" w:rsidRPr="002C11FE" w:rsidRDefault="00000000" w:rsidP="0062011E">
      <w:pPr>
        <w:numPr>
          <w:ilvl w:val="0"/>
          <w:numId w:val="43"/>
        </w:numPr>
        <w:spacing w:after="120"/>
        <w:ind w:right="-6"/>
        <w:jc w:val="both"/>
        <w:rPr>
          <w:sz w:val="22"/>
          <w:szCs w:val="22"/>
          <w:lang w:val="eu-ES"/>
        </w:rPr>
      </w:pPr>
      <w:r>
        <w:rPr>
          <w:sz w:val="22"/>
          <w:szCs w:val="22"/>
          <w:lang w:val="eu-ES"/>
        </w:rPr>
        <w:t>3/2023 Foru Ara</w:t>
      </w:r>
      <w:r w:rsidR="00CE5989">
        <w:rPr>
          <w:sz w:val="22"/>
          <w:szCs w:val="22"/>
          <w:lang w:val="eu-ES"/>
        </w:rPr>
        <w:t>ua</w:t>
      </w:r>
      <w:r>
        <w:rPr>
          <w:sz w:val="22"/>
          <w:szCs w:val="22"/>
          <w:lang w:val="eu-ES"/>
        </w:rPr>
        <w:t xml:space="preserve">, urtarrilaren </w:t>
      </w:r>
      <w:r w:rsidRPr="002C11FE">
        <w:rPr>
          <w:sz w:val="22"/>
          <w:szCs w:val="22"/>
          <w:lang w:val="eu-ES"/>
        </w:rPr>
        <w:t xml:space="preserve">25ekoa, </w:t>
      </w:r>
      <w:r w:rsidR="00CE5989" w:rsidRPr="002C11FE">
        <w:rPr>
          <w:sz w:val="22"/>
          <w:szCs w:val="22"/>
          <w:lang w:val="eu-ES"/>
        </w:rPr>
        <w:t>Aurrekontuei buruzko Arau Orokorra</w:t>
      </w:r>
    </w:p>
    <w:p w14:paraId="7BA02549" w14:textId="77777777" w:rsidR="0062011E" w:rsidRPr="00007EB4" w:rsidRDefault="00000000" w:rsidP="0062011E">
      <w:pPr>
        <w:numPr>
          <w:ilvl w:val="0"/>
          <w:numId w:val="43"/>
        </w:numPr>
        <w:spacing w:after="120"/>
        <w:ind w:right="-6"/>
        <w:jc w:val="both"/>
        <w:rPr>
          <w:sz w:val="22"/>
          <w:szCs w:val="22"/>
          <w:lang w:val="eu-ES"/>
        </w:rPr>
      </w:pPr>
      <w:r>
        <w:rPr>
          <w:sz w:val="22"/>
          <w:szCs w:val="22"/>
          <w:lang w:val="eu-ES"/>
        </w:rPr>
        <w:t>Ekitaldi honetarako indarrean dagoen Aurrekontua Gauzatzeko Foru Araua</w:t>
      </w:r>
    </w:p>
    <w:p w14:paraId="49C3677E" w14:textId="6C3EC021" w:rsidR="0062011E" w:rsidRPr="003E7051" w:rsidRDefault="00000000" w:rsidP="0062011E">
      <w:pPr>
        <w:numPr>
          <w:ilvl w:val="0"/>
          <w:numId w:val="43"/>
        </w:numPr>
        <w:spacing w:after="120"/>
        <w:ind w:right="-6"/>
        <w:jc w:val="both"/>
        <w:rPr>
          <w:sz w:val="22"/>
          <w:szCs w:val="22"/>
        </w:rPr>
      </w:pPr>
      <w:r>
        <w:rPr>
          <w:sz w:val="22"/>
          <w:szCs w:val="22"/>
          <w:lang w:val="eu-ES"/>
        </w:rPr>
        <w:t>39/2015 Legea, urriaren 1ekoa, Administrazio Publikoen Administrazio Prozedura Erkidearena:</w:t>
      </w:r>
    </w:p>
    <w:p w14:paraId="68661DEB" w14:textId="77777777" w:rsidR="00FA35FE" w:rsidRPr="003E7051" w:rsidRDefault="00000000" w:rsidP="0062011E">
      <w:pPr>
        <w:numPr>
          <w:ilvl w:val="0"/>
          <w:numId w:val="43"/>
        </w:numPr>
        <w:spacing w:after="120"/>
        <w:ind w:right="-6"/>
        <w:jc w:val="both"/>
        <w:rPr>
          <w:sz w:val="22"/>
          <w:szCs w:val="22"/>
        </w:rPr>
      </w:pPr>
      <w:r>
        <w:rPr>
          <w:sz w:val="22"/>
          <w:szCs w:val="22"/>
          <w:lang w:val="eu-ES"/>
        </w:rPr>
        <w:lastRenderedPageBreak/>
        <w:t>3/2025 Foru Dekretua, otsailaren 4koa, Arabako Foru Aldundian hizkuntza ofizialak erabiltzeko irizpideei buruzkoa.</w:t>
      </w:r>
    </w:p>
    <w:p w14:paraId="3096B5B6" w14:textId="77777777" w:rsidR="0062011E" w:rsidRPr="00F14056" w:rsidRDefault="00000000" w:rsidP="0062011E">
      <w:pPr>
        <w:numPr>
          <w:ilvl w:val="0"/>
          <w:numId w:val="43"/>
        </w:numPr>
        <w:spacing w:after="120"/>
        <w:ind w:right="-6"/>
        <w:jc w:val="both"/>
        <w:rPr>
          <w:sz w:val="22"/>
          <w:szCs w:val="22"/>
          <w:lang w:val="de-DE"/>
        </w:rPr>
      </w:pPr>
      <w:r>
        <w:rPr>
          <w:sz w:val="22"/>
          <w:szCs w:val="22"/>
          <w:lang w:val="eu-ES"/>
        </w:rPr>
        <w:t>3/2007 Lege Organikoa, Emakumeen eta Gizonen Berdintasun Eragingarrirakoa.</w:t>
      </w:r>
    </w:p>
    <w:p w14:paraId="20C5CBD4" w14:textId="77777777" w:rsidR="0062011E" w:rsidRPr="00F14056" w:rsidRDefault="00000000" w:rsidP="0062011E">
      <w:pPr>
        <w:numPr>
          <w:ilvl w:val="0"/>
          <w:numId w:val="43"/>
        </w:numPr>
        <w:spacing w:after="120"/>
        <w:ind w:right="-6"/>
        <w:jc w:val="both"/>
        <w:rPr>
          <w:sz w:val="22"/>
          <w:szCs w:val="22"/>
          <w:lang w:val="de-DE"/>
        </w:rPr>
      </w:pPr>
      <w:r>
        <w:rPr>
          <w:sz w:val="22"/>
          <w:szCs w:val="22"/>
          <w:lang w:val="eu-ES"/>
        </w:rPr>
        <w:t>1/2023 Legegintzako Dekretua, martxoaren 16koa, emakumeen eta gizonen berdintasunerako eta emakumeen aurkako indarkeria matxistarik gabe bizitzeko Legearen testu bategina onartzen duena.</w:t>
      </w:r>
    </w:p>
    <w:p w14:paraId="5F294D25" w14:textId="77777777" w:rsidR="0062011E" w:rsidRPr="00F14056" w:rsidRDefault="00000000" w:rsidP="0090102F">
      <w:pPr>
        <w:numPr>
          <w:ilvl w:val="0"/>
          <w:numId w:val="43"/>
        </w:numPr>
        <w:spacing w:after="120"/>
        <w:ind w:right="-6"/>
        <w:jc w:val="both"/>
        <w:rPr>
          <w:sz w:val="22"/>
          <w:szCs w:val="22"/>
          <w:lang w:val="de-DE"/>
        </w:rPr>
      </w:pPr>
      <w:r>
        <w:rPr>
          <w:sz w:val="22"/>
          <w:szCs w:val="22"/>
          <w:lang w:val="eu-ES"/>
        </w:rPr>
        <w:t>EHA/2261/2007 Agindua, uztailaren 17koa, dirulaguntzak justifikatzeko baliabide elektroniko, informatiko eta telematikoen erabilera arautzen duena.</w:t>
      </w:r>
    </w:p>
    <w:p w14:paraId="4E816912" w14:textId="77777777" w:rsidR="00FA35FE" w:rsidRPr="003E7051" w:rsidRDefault="00000000" w:rsidP="0062011E">
      <w:pPr>
        <w:numPr>
          <w:ilvl w:val="0"/>
          <w:numId w:val="43"/>
        </w:numPr>
        <w:spacing w:after="120"/>
        <w:ind w:right="-6"/>
        <w:jc w:val="both"/>
        <w:rPr>
          <w:sz w:val="22"/>
          <w:szCs w:val="22"/>
        </w:rPr>
      </w:pPr>
      <w:r>
        <w:rPr>
          <w:sz w:val="22"/>
          <w:szCs w:val="22"/>
          <w:lang w:val="eu-ES"/>
        </w:rPr>
        <w:t>Aplikatzekoa den beste edozein.</w:t>
      </w:r>
    </w:p>
    <w:p w14:paraId="55A8AF34" w14:textId="77777777" w:rsidR="0062011E" w:rsidRPr="003E29B1" w:rsidRDefault="0062011E" w:rsidP="0062011E">
      <w:pPr>
        <w:rPr>
          <w:rFonts w:eastAsia="Calibri"/>
        </w:rPr>
      </w:pPr>
    </w:p>
    <w:p w14:paraId="43564BA9" w14:textId="77777777" w:rsidR="00194BD7" w:rsidRPr="001600DC" w:rsidRDefault="00194BD7" w:rsidP="0062011E">
      <w:pPr>
        <w:spacing w:after="240"/>
        <w:ind w:hanging="2"/>
        <w:jc w:val="both"/>
        <w:rPr>
          <w:rFonts w:eastAsia="Calibri"/>
          <w:sz w:val="22"/>
          <w:szCs w:val="22"/>
        </w:rPr>
      </w:pPr>
    </w:p>
    <w:sectPr w:rsidR="00194BD7" w:rsidRPr="001600DC" w:rsidSect="00C27905">
      <w:footerReference w:type="default" r:id="rId12"/>
      <w:headerReference w:type="first" r:id="rId13"/>
      <w:footerReference w:type="first" r:id="rId14"/>
      <w:pgSz w:w="11907" w:h="16840" w:code="9"/>
      <w:pgMar w:top="2268" w:right="1134" w:bottom="1560" w:left="1701" w:header="851"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5D55" w14:textId="77777777" w:rsidR="00850BCF" w:rsidRDefault="00850BCF">
      <w:r>
        <w:separator/>
      </w:r>
    </w:p>
  </w:endnote>
  <w:endnote w:type="continuationSeparator" w:id="0">
    <w:p w14:paraId="62C3A13C" w14:textId="77777777" w:rsidR="00850BCF" w:rsidRDefault="0085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LT Std 35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2804"/>
      <w:docPartObj>
        <w:docPartGallery w:val="Page Numbers (Bottom of Page)"/>
        <w:docPartUnique/>
      </w:docPartObj>
    </w:sdtPr>
    <w:sdtContent>
      <w:p w14:paraId="5149232B" w14:textId="77777777" w:rsidR="00621D03" w:rsidRDefault="00000000">
        <w:pPr>
          <w:pStyle w:val="Piedepgina"/>
          <w:jc w:val="right"/>
        </w:pPr>
        <w:r>
          <w:fldChar w:fldCharType="begin"/>
        </w:r>
        <w:r>
          <w:instrText>PAGE   \* MERGEFORMAT</w:instrText>
        </w:r>
        <w:r>
          <w:fldChar w:fldCharType="separate"/>
        </w:r>
        <w:r>
          <w:rPr>
            <w:lang w:val="es-ES"/>
          </w:rPr>
          <w:t>2</w:t>
        </w:r>
        <w:r>
          <w:fldChar w:fldCharType="end"/>
        </w:r>
      </w:p>
    </w:sdtContent>
  </w:sdt>
  <w:p w14:paraId="7DD710C5" w14:textId="77777777" w:rsidR="00621D03" w:rsidRDefault="00621D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26231"/>
      <w:docPartObj>
        <w:docPartGallery w:val="Page Numbers (Bottom of Page)"/>
        <w:docPartUnique/>
      </w:docPartObj>
    </w:sdtPr>
    <w:sdtContent>
      <w:p w14:paraId="229FE516" w14:textId="77777777" w:rsidR="00813297" w:rsidRDefault="00000000">
        <w:pPr>
          <w:pStyle w:val="Piedepgina"/>
          <w:jc w:val="right"/>
        </w:pPr>
        <w:r>
          <w:fldChar w:fldCharType="begin"/>
        </w:r>
        <w:r>
          <w:instrText>PAGE   \* MERGEFORMAT</w:instrText>
        </w:r>
        <w:r>
          <w:fldChar w:fldCharType="separate"/>
        </w:r>
        <w:r>
          <w:rPr>
            <w:lang w:val="es-ES"/>
          </w:rPr>
          <w:t>2</w:t>
        </w:r>
        <w:r>
          <w:fldChar w:fldCharType="end"/>
        </w:r>
      </w:p>
    </w:sdtContent>
  </w:sdt>
  <w:p w14:paraId="6B244299" w14:textId="77777777" w:rsidR="00813297" w:rsidRDefault="008132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C674" w14:textId="77777777" w:rsidR="00850BCF" w:rsidRDefault="00850BCF">
      <w:r>
        <w:separator/>
      </w:r>
    </w:p>
  </w:footnote>
  <w:footnote w:type="continuationSeparator" w:id="0">
    <w:p w14:paraId="33D117AE" w14:textId="77777777" w:rsidR="00850BCF" w:rsidRDefault="0085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4A0" w:firstRow="1" w:lastRow="0" w:firstColumn="1" w:lastColumn="0" w:noHBand="0" w:noVBand="1"/>
    </w:tblPr>
    <w:tblGrid>
      <w:gridCol w:w="3856"/>
      <w:gridCol w:w="1361"/>
      <w:gridCol w:w="3856"/>
    </w:tblGrid>
    <w:tr w:rsidR="00026498" w14:paraId="6D041F94" w14:textId="77777777" w:rsidTr="00EE1D66">
      <w:trPr>
        <w:cantSplit/>
        <w:trHeight w:val="338"/>
      </w:trPr>
      <w:tc>
        <w:tcPr>
          <w:tcW w:w="3856" w:type="dxa"/>
          <w:tcBorders>
            <w:top w:val="nil"/>
            <w:left w:val="nil"/>
            <w:bottom w:val="single" w:sz="4" w:space="0" w:color="auto"/>
            <w:right w:val="nil"/>
          </w:tcBorders>
        </w:tcPr>
        <w:p w14:paraId="4B099AB7" w14:textId="77777777" w:rsidR="00EE1D66" w:rsidRDefault="00EE1D66" w:rsidP="00EE1D66">
          <w:pPr>
            <w:pStyle w:val="Encabezado"/>
          </w:pPr>
        </w:p>
      </w:tc>
      <w:tc>
        <w:tcPr>
          <w:tcW w:w="1361" w:type="dxa"/>
          <w:vMerge w:val="restart"/>
          <w:hideMark/>
        </w:tcPr>
        <w:p w14:paraId="4A812E81" w14:textId="77777777" w:rsidR="00EE1D66" w:rsidRDefault="00000000" w:rsidP="00EE1D66">
          <w:pPr>
            <w:pStyle w:val="Encabezado"/>
            <w:jc w:val="center"/>
          </w:pPr>
          <w:r>
            <w:rPr>
              <w:noProof/>
            </w:rPr>
            <w:drawing>
              <wp:inline distT="0" distB="0" distL="0" distR="0" wp14:anchorId="64CBBF03" wp14:editId="776BC01C">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Borders>
            <w:top w:val="nil"/>
            <w:left w:val="nil"/>
            <w:bottom w:val="single" w:sz="4" w:space="0" w:color="auto"/>
            <w:right w:val="nil"/>
          </w:tcBorders>
        </w:tcPr>
        <w:p w14:paraId="58E1E467" w14:textId="77777777" w:rsidR="00EE1D66" w:rsidRDefault="00EE1D66" w:rsidP="00EE1D66">
          <w:pPr>
            <w:pStyle w:val="Encabezado"/>
          </w:pPr>
        </w:p>
      </w:tc>
    </w:tr>
    <w:tr w:rsidR="00026498" w14:paraId="7D763DE8" w14:textId="77777777" w:rsidTr="00EE1D66">
      <w:trPr>
        <w:cantSplit/>
        <w:trHeight w:val="337"/>
      </w:trPr>
      <w:tc>
        <w:tcPr>
          <w:tcW w:w="3856" w:type="dxa"/>
          <w:tcBorders>
            <w:top w:val="single" w:sz="4" w:space="0" w:color="auto"/>
            <w:left w:val="nil"/>
            <w:bottom w:val="nil"/>
            <w:right w:val="nil"/>
          </w:tcBorders>
        </w:tcPr>
        <w:p w14:paraId="523C5AA3" w14:textId="77777777" w:rsidR="00EE1D66" w:rsidRDefault="00EE1D66" w:rsidP="00EE1D66">
          <w:pPr>
            <w:pStyle w:val="Encabezado"/>
          </w:pPr>
        </w:p>
      </w:tc>
      <w:tc>
        <w:tcPr>
          <w:tcW w:w="1361" w:type="dxa"/>
          <w:vMerge/>
          <w:vAlign w:val="center"/>
          <w:hideMark/>
        </w:tcPr>
        <w:p w14:paraId="706E1261" w14:textId="77777777" w:rsidR="00EE1D66" w:rsidRDefault="00EE1D66" w:rsidP="00EE1D66">
          <w:pPr>
            <w:rPr>
              <w:rFonts w:cs="Courier New"/>
              <w:lang w:val="es-ES_tradnl" w:bidi="or-IN"/>
            </w:rPr>
          </w:pPr>
        </w:p>
      </w:tc>
      <w:tc>
        <w:tcPr>
          <w:tcW w:w="3856" w:type="dxa"/>
          <w:tcBorders>
            <w:top w:val="single" w:sz="4" w:space="0" w:color="auto"/>
            <w:left w:val="nil"/>
            <w:bottom w:val="nil"/>
            <w:right w:val="nil"/>
          </w:tcBorders>
        </w:tcPr>
        <w:p w14:paraId="49C3F40C" w14:textId="77777777" w:rsidR="00EE1D66" w:rsidRDefault="00EE1D66" w:rsidP="00EE1D66">
          <w:pPr>
            <w:pStyle w:val="Encabezado"/>
          </w:pPr>
        </w:p>
      </w:tc>
    </w:tr>
  </w:tbl>
  <w:p w14:paraId="3C31ED69" w14:textId="77777777" w:rsidR="00EE1D66" w:rsidRDefault="00EE1D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C4D"/>
    <w:multiLevelType w:val="hybridMultilevel"/>
    <w:tmpl w:val="BB44BCF8"/>
    <w:lvl w:ilvl="0" w:tplc="91A4C878">
      <w:start w:val="1"/>
      <w:numFmt w:val="lowerLetter"/>
      <w:lvlText w:val="%1."/>
      <w:lvlJc w:val="left"/>
      <w:pPr>
        <w:ind w:left="720" w:hanging="360"/>
      </w:pPr>
      <w:rPr>
        <w:rFonts w:hint="default"/>
      </w:rPr>
    </w:lvl>
    <w:lvl w:ilvl="1" w:tplc="50183576" w:tentative="1">
      <w:start w:val="1"/>
      <w:numFmt w:val="lowerLetter"/>
      <w:lvlText w:val="%2."/>
      <w:lvlJc w:val="left"/>
      <w:pPr>
        <w:ind w:left="1440" w:hanging="360"/>
      </w:pPr>
    </w:lvl>
    <w:lvl w:ilvl="2" w:tplc="6F36F16E" w:tentative="1">
      <w:start w:val="1"/>
      <w:numFmt w:val="lowerRoman"/>
      <w:lvlText w:val="%3."/>
      <w:lvlJc w:val="right"/>
      <w:pPr>
        <w:ind w:left="2160" w:hanging="180"/>
      </w:pPr>
    </w:lvl>
    <w:lvl w:ilvl="3" w:tplc="92C4CD1E" w:tentative="1">
      <w:start w:val="1"/>
      <w:numFmt w:val="decimal"/>
      <w:lvlText w:val="%4."/>
      <w:lvlJc w:val="left"/>
      <w:pPr>
        <w:ind w:left="2880" w:hanging="360"/>
      </w:pPr>
    </w:lvl>
    <w:lvl w:ilvl="4" w:tplc="A280B218" w:tentative="1">
      <w:start w:val="1"/>
      <w:numFmt w:val="lowerLetter"/>
      <w:lvlText w:val="%5."/>
      <w:lvlJc w:val="left"/>
      <w:pPr>
        <w:ind w:left="3600" w:hanging="360"/>
      </w:pPr>
    </w:lvl>
    <w:lvl w:ilvl="5" w:tplc="E0327F8E" w:tentative="1">
      <w:start w:val="1"/>
      <w:numFmt w:val="lowerRoman"/>
      <w:lvlText w:val="%6."/>
      <w:lvlJc w:val="right"/>
      <w:pPr>
        <w:ind w:left="4320" w:hanging="180"/>
      </w:pPr>
    </w:lvl>
    <w:lvl w:ilvl="6" w:tplc="E9E45C0E" w:tentative="1">
      <w:start w:val="1"/>
      <w:numFmt w:val="decimal"/>
      <w:lvlText w:val="%7."/>
      <w:lvlJc w:val="left"/>
      <w:pPr>
        <w:ind w:left="5040" w:hanging="360"/>
      </w:pPr>
    </w:lvl>
    <w:lvl w:ilvl="7" w:tplc="FC56FD8E" w:tentative="1">
      <w:start w:val="1"/>
      <w:numFmt w:val="lowerLetter"/>
      <w:lvlText w:val="%8."/>
      <w:lvlJc w:val="left"/>
      <w:pPr>
        <w:ind w:left="5760" w:hanging="360"/>
      </w:pPr>
    </w:lvl>
    <w:lvl w:ilvl="8" w:tplc="B7806294" w:tentative="1">
      <w:start w:val="1"/>
      <w:numFmt w:val="lowerRoman"/>
      <w:lvlText w:val="%9."/>
      <w:lvlJc w:val="right"/>
      <w:pPr>
        <w:ind w:left="6480" w:hanging="180"/>
      </w:pPr>
    </w:lvl>
  </w:abstractNum>
  <w:abstractNum w:abstractNumId="1" w15:restartNumberingAfterBreak="0">
    <w:nsid w:val="0F7C4BDE"/>
    <w:multiLevelType w:val="multilevel"/>
    <w:tmpl w:val="A0DA341E"/>
    <w:lvl w:ilvl="0">
      <w:start w:val="1"/>
      <w:numFmt w:val="decimal"/>
      <w:lvlText w:val="%1."/>
      <w:lvlJc w:val="left"/>
      <w:pPr>
        <w:ind w:left="153" w:hanging="360"/>
      </w:pPr>
      <w:rPr>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 w15:restartNumberingAfterBreak="0">
    <w:nsid w:val="10507C8E"/>
    <w:multiLevelType w:val="hybridMultilevel"/>
    <w:tmpl w:val="58B0F3EA"/>
    <w:lvl w:ilvl="0" w:tplc="ECBEBD80">
      <w:start w:val="1"/>
      <w:numFmt w:val="bullet"/>
      <w:lvlText w:val=""/>
      <w:lvlJc w:val="left"/>
      <w:pPr>
        <w:ind w:left="1860" w:hanging="360"/>
      </w:pPr>
      <w:rPr>
        <w:rFonts w:ascii="Symbol" w:hAnsi="Symbol" w:hint="default"/>
      </w:rPr>
    </w:lvl>
    <w:lvl w:ilvl="1" w:tplc="4F247416" w:tentative="1">
      <w:start w:val="1"/>
      <w:numFmt w:val="bullet"/>
      <w:lvlText w:val="o"/>
      <w:lvlJc w:val="left"/>
      <w:pPr>
        <w:ind w:left="2580" w:hanging="360"/>
      </w:pPr>
      <w:rPr>
        <w:rFonts w:ascii="Courier New" w:hAnsi="Courier New" w:cs="Courier New" w:hint="default"/>
      </w:rPr>
    </w:lvl>
    <w:lvl w:ilvl="2" w:tplc="FD30C38E" w:tentative="1">
      <w:start w:val="1"/>
      <w:numFmt w:val="bullet"/>
      <w:lvlText w:val=""/>
      <w:lvlJc w:val="left"/>
      <w:pPr>
        <w:ind w:left="3300" w:hanging="360"/>
      </w:pPr>
      <w:rPr>
        <w:rFonts w:ascii="Wingdings" w:hAnsi="Wingdings" w:hint="default"/>
      </w:rPr>
    </w:lvl>
    <w:lvl w:ilvl="3" w:tplc="AB5A0668" w:tentative="1">
      <w:start w:val="1"/>
      <w:numFmt w:val="bullet"/>
      <w:lvlText w:val=""/>
      <w:lvlJc w:val="left"/>
      <w:pPr>
        <w:ind w:left="4020" w:hanging="360"/>
      </w:pPr>
      <w:rPr>
        <w:rFonts w:ascii="Symbol" w:hAnsi="Symbol" w:hint="default"/>
      </w:rPr>
    </w:lvl>
    <w:lvl w:ilvl="4" w:tplc="43C8BD38" w:tentative="1">
      <w:start w:val="1"/>
      <w:numFmt w:val="bullet"/>
      <w:lvlText w:val="o"/>
      <w:lvlJc w:val="left"/>
      <w:pPr>
        <w:ind w:left="4740" w:hanging="360"/>
      </w:pPr>
      <w:rPr>
        <w:rFonts w:ascii="Courier New" w:hAnsi="Courier New" w:cs="Courier New" w:hint="default"/>
      </w:rPr>
    </w:lvl>
    <w:lvl w:ilvl="5" w:tplc="8A729E98" w:tentative="1">
      <w:start w:val="1"/>
      <w:numFmt w:val="bullet"/>
      <w:lvlText w:val=""/>
      <w:lvlJc w:val="left"/>
      <w:pPr>
        <w:ind w:left="5460" w:hanging="360"/>
      </w:pPr>
      <w:rPr>
        <w:rFonts w:ascii="Wingdings" w:hAnsi="Wingdings" w:hint="default"/>
      </w:rPr>
    </w:lvl>
    <w:lvl w:ilvl="6" w:tplc="9FCCC890" w:tentative="1">
      <w:start w:val="1"/>
      <w:numFmt w:val="bullet"/>
      <w:lvlText w:val=""/>
      <w:lvlJc w:val="left"/>
      <w:pPr>
        <w:ind w:left="6180" w:hanging="360"/>
      </w:pPr>
      <w:rPr>
        <w:rFonts w:ascii="Symbol" w:hAnsi="Symbol" w:hint="default"/>
      </w:rPr>
    </w:lvl>
    <w:lvl w:ilvl="7" w:tplc="CCC664BE" w:tentative="1">
      <w:start w:val="1"/>
      <w:numFmt w:val="bullet"/>
      <w:lvlText w:val="o"/>
      <w:lvlJc w:val="left"/>
      <w:pPr>
        <w:ind w:left="6900" w:hanging="360"/>
      </w:pPr>
      <w:rPr>
        <w:rFonts w:ascii="Courier New" w:hAnsi="Courier New" w:cs="Courier New" w:hint="default"/>
      </w:rPr>
    </w:lvl>
    <w:lvl w:ilvl="8" w:tplc="54DCF448" w:tentative="1">
      <w:start w:val="1"/>
      <w:numFmt w:val="bullet"/>
      <w:lvlText w:val=""/>
      <w:lvlJc w:val="left"/>
      <w:pPr>
        <w:ind w:left="7620" w:hanging="360"/>
      </w:pPr>
      <w:rPr>
        <w:rFonts w:ascii="Wingdings" w:hAnsi="Wingdings" w:hint="default"/>
      </w:rPr>
    </w:lvl>
  </w:abstractNum>
  <w:abstractNum w:abstractNumId="3" w15:restartNumberingAfterBreak="0">
    <w:nsid w:val="113A0260"/>
    <w:multiLevelType w:val="hybridMultilevel"/>
    <w:tmpl w:val="D640E91A"/>
    <w:lvl w:ilvl="0" w:tplc="5C7215B8">
      <w:start w:val="1"/>
      <w:numFmt w:val="lowerLetter"/>
      <w:lvlText w:val="%1."/>
      <w:lvlJc w:val="left"/>
      <w:pPr>
        <w:ind w:left="1070" w:hanging="360"/>
      </w:pPr>
    </w:lvl>
    <w:lvl w:ilvl="1" w:tplc="85882716" w:tentative="1">
      <w:start w:val="1"/>
      <w:numFmt w:val="lowerLetter"/>
      <w:lvlText w:val="%2."/>
      <w:lvlJc w:val="left"/>
      <w:pPr>
        <w:ind w:left="1790" w:hanging="360"/>
      </w:pPr>
    </w:lvl>
    <w:lvl w:ilvl="2" w:tplc="E3FCF93C" w:tentative="1">
      <w:start w:val="1"/>
      <w:numFmt w:val="lowerRoman"/>
      <w:lvlText w:val="%3."/>
      <w:lvlJc w:val="right"/>
      <w:pPr>
        <w:ind w:left="2510" w:hanging="180"/>
      </w:pPr>
    </w:lvl>
    <w:lvl w:ilvl="3" w:tplc="17EAE840" w:tentative="1">
      <w:start w:val="1"/>
      <w:numFmt w:val="decimal"/>
      <w:lvlText w:val="%4."/>
      <w:lvlJc w:val="left"/>
      <w:pPr>
        <w:ind w:left="3230" w:hanging="360"/>
      </w:pPr>
    </w:lvl>
    <w:lvl w:ilvl="4" w:tplc="6CF2E85E" w:tentative="1">
      <w:start w:val="1"/>
      <w:numFmt w:val="lowerLetter"/>
      <w:lvlText w:val="%5."/>
      <w:lvlJc w:val="left"/>
      <w:pPr>
        <w:ind w:left="3950" w:hanging="360"/>
      </w:pPr>
    </w:lvl>
    <w:lvl w:ilvl="5" w:tplc="F3D86F0E" w:tentative="1">
      <w:start w:val="1"/>
      <w:numFmt w:val="lowerRoman"/>
      <w:lvlText w:val="%6."/>
      <w:lvlJc w:val="right"/>
      <w:pPr>
        <w:ind w:left="4670" w:hanging="180"/>
      </w:pPr>
    </w:lvl>
    <w:lvl w:ilvl="6" w:tplc="F9CA546E" w:tentative="1">
      <w:start w:val="1"/>
      <w:numFmt w:val="decimal"/>
      <w:lvlText w:val="%7."/>
      <w:lvlJc w:val="left"/>
      <w:pPr>
        <w:ind w:left="5390" w:hanging="360"/>
      </w:pPr>
    </w:lvl>
    <w:lvl w:ilvl="7" w:tplc="982E95CA" w:tentative="1">
      <w:start w:val="1"/>
      <w:numFmt w:val="lowerLetter"/>
      <w:lvlText w:val="%8."/>
      <w:lvlJc w:val="left"/>
      <w:pPr>
        <w:ind w:left="6110" w:hanging="360"/>
      </w:pPr>
    </w:lvl>
    <w:lvl w:ilvl="8" w:tplc="0296B602" w:tentative="1">
      <w:start w:val="1"/>
      <w:numFmt w:val="lowerRoman"/>
      <w:lvlText w:val="%9."/>
      <w:lvlJc w:val="right"/>
      <w:pPr>
        <w:ind w:left="6830" w:hanging="180"/>
      </w:pPr>
    </w:lvl>
  </w:abstractNum>
  <w:abstractNum w:abstractNumId="4" w15:restartNumberingAfterBreak="0">
    <w:nsid w:val="12EB7471"/>
    <w:multiLevelType w:val="hybridMultilevel"/>
    <w:tmpl w:val="D640E91A"/>
    <w:lvl w:ilvl="0" w:tplc="38C434F0">
      <w:start w:val="1"/>
      <w:numFmt w:val="lowerLetter"/>
      <w:lvlText w:val="%1."/>
      <w:lvlJc w:val="left"/>
      <w:pPr>
        <w:ind w:left="1070" w:hanging="360"/>
      </w:pPr>
    </w:lvl>
    <w:lvl w:ilvl="1" w:tplc="42DEC8DC" w:tentative="1">
      <w:start w:val="1"/>
      <w:numFmt w:val="lowerLetter"/>
      <w:lvlText w:val="%2."/>
      <w:lvlJc w:val="left"/>
      <w:pPr>
        <w:ind w:left="1790" w:hanging="360"/>
      </w:pPr>
    </w:lvl>
    <w:lvl w:ilvl="2" w:tplc="43AEF332" w:tentative="1">
      <w:start w:val="1"/>
      <w:numFmt w:val="lowerRoman"/>
      <w:lvlText w:val="%3."/>
      <w:lvlJc w:val="right"/>
      <w:pPr>
        <w:ind w:left="2510" w:hanging="180"/>
      </w:pPr>
    </w:lvl>
    <w:lvl w:ilvl="3" w:tplc="5F3AB92C" w:tentative="1">
      <w:start w:val="1"/>
      <w:numFmt w:val="decimal"/>
      <w:lvlText w:val="%4."/>
      <w:lvlJc w:val="left"/>
      <w:pPr>
        <w:ind w:left="3230" w:hanging="360"/>
      </w:pPr>
    </w:lvl>
    <w:lvl w:ilvl="4" w:tplc="5784E1D8" w:tentative="1">
      <w:start w:val="1"/>
      <w:numFmt w:val="lowerLetter"/>
      <w:lvlText w:val="%5."/>
      <w:lvlJc w:val="left"/>
      <w:pPr>
        <w:ind w:left="3950" w:hanging="360"/>
      </w:pPr>
    </w:lvl>
    <w:lvl w:ilvl="5" w:tplc="B2EA69E8" w:tentative="1">
      <w:start w:val="1"/>
      <w:numFmt w:val="lowerRoman"/>
      <w:lvlText w:val="%6."/>
      <w:lvlJc w:val="right"/>
      <w:pPr>
        <w:ind w:left="4670" w:hanging="180"/>
      </w:pPr>
    </w:lvl>
    <w:lvl w:ilvl="6" w:tplc="62083E62" w:tentative="1">
      <w:start w:val="1"/>
      <w:numFmt w:val="decimal"/>
      <w:lvlText w:val="%7."/>
      <w:lvlJc w:val="left"/>
      <w:pPr>
        <w:ind w:left="5390" w:hanging="360"/>
      </w:pPr>
    </w:lvl>
    <w:lvl w:ilvl="7" w:tplc="8D28BDDC" w:tentative="1">
      <w:start w:val="1"/>
      <w:numFmt w:val="lowerLetter"/>
      <w:lvlText w:val="%8."/>
      <w:lvlJc w:val="left"/>
      <w:pPr>
        <w:ind w:left="6110" w:hanging="360"/>
      </w:pPr>
    </w:lvl>
    <w:lvl w:ilvl="8" w:tplc="47E2F85E" w:tentative="1">
      <w:start w:val="1"/>
      <w:numFmt w:val="lowerRoman"/>
      <w:lvlText w:val="%9."/>
      <w:lvlJc w:val="right"/>
      <w:pPr>
        <w:ind w:left="6830" w:hanging="180"/>
      </w:pPr>
    </w:lvl>
  </w:abstractNum>
  <w:abstractNum w:abstractNumId="5" w15:restartNumberingAfterBreak="0">
    <w:nsid w:val="145F3E3F"/>
    <w:multiLevelType w:val="hybridMultilevel"/>
    <w:tmpl w:val="B920B18C"/>
    <w:lvl w:ilvl="0" w:tplc="A5AC4974">
      <w:start w:val="1"/>
      <w:numFmt w:val="lowerLetter"/>
      <w:lvlText w:val="%1."/>
      <w:lvlJc w:val="left"/>
      <w:pPr>
        <w:ind w:left="720" w:hanging="360"/>
      </w:pPr>
      <w:rPr>
        <w:rFonts w:hint="default"/>
      </w:rPr>
    </w:lvl>
    <w:lvl w:ilvl="1" w:tplc="46CEDEE8" w:tentative="1">
      <w:start w:val="1"/>
      <w:numFmt w:val="lowerLetter"/>
      <w:lvlText w:val="%2."/>
      <w:lvlJc w:val="left"/>
      <w:pPr>
        <w:ind w:left="1440" w:hanging="360"/>
      </w:pPr>
    </w:lvl>
    <w:lvl w:ilvl="2" w:tplc="09C87982" w:tentative="1">
      <w:start w:val="1"/>
      <w:numFmt w:val="lowerRoman"/>
      <w:lvlText w:val="%3."/>
      <w:lvlJc w:val="right"/>
      <w:pPr>
        <w:ind w:left="2160" w:hanging="180"/>
      </w:pPr>
    </w:lvl>
    <w:lvl w:ilvl="3" w:tplc="EFA2CD16" w:tentative="1">
      <w:start w:val="1"/>
      <w:numFmt w:val="decimal"/>
      <w:lvlText w:val="%4."/>
      <w:lvlJc w:val="left"/>
      <w:pPr>
        <w:ind w:left="2880" w:hanging="360"/>
      </w:pPr>
    </w:lvl>
    <w:lvl w:ilvl="4" w:tplc="672C6C16" w:tentative="1">
      <w:start w:val="1"/>
      <w:numFmt w:val="lowerLetter"/>
      <w:lvlText w:val="%5."/>
      <w:lvlJc w:val="left"/>
      <w:pPr>
        <w:ind w:left="3600" w:hanging="360"/>
      </w:pPr>
    </w:lvl>
    <w:lvl w:ilvl="5" w:tplc="218A2A5E" w:tentative="1">
      <w:start w:val="1"/>
      <w:numFmt w:val="lowerRoman"/>
      <w:lvlText w:val="%6."/>
      <w:lvlJc w:val="right"/>
      <w:pPr>
        <w:ind w:left="4320" w:hanging="180"/>
      </w:pPr>
    </w:lvl>
    <w:lvl w:ilvl="6" w:tplc="C9925E36" w:tentative="1">
      <w:start w:val="1"/>
      <w:numFmt w:val="decimal"/>
      <w:lvlText w:val="%7."/>
      <w:lvlJc w:val="left"/>
      <w:pPr>
        <w:ind w:left="5040" w:hanging="360"/>
      </w:pPr>
    </w:lvl>
    <w:lvl w:ilvl="7" w:tplc="91F29F1A" w:tentative="1">
      <w:start w:val="1"/>
      <w:numFmt w:val="lowerLetter"/>
      <w:lvlText w:val="%8."/>
      <w:lvlJc w:val="left"/>
      <w:pPr>
        <w:ind w:left="5760" w:hanging="360"/>
      </w:pPr>
    </w:lvl>
    <w:lvl w:ilvl="8" w:tplc="54582882" w:tentative="1">
      <w:start w:val="1"/>
      <w:numFmt w:val="lowerRoman"/>
      <w:lvlText w:val="%9."/>
      <w:lvlJc w:val="right"/>
      <w:pPr>
        <w:ind w:left="6480" w:hanging="180"/>
      </w:pPr>
    </w:lvl>
  </w:abstractNum>
  <w:abstractNum w:abstractNumId="6" w15:restartNumberingAfterBreak="0">
    <w:nsid w:val="14AC369E"/>
    <w:multiLevelType w:val="multilevel"/>
    <w:tmpl w:val="1762822C"/>
    <w:styleLink w:val="Estilo1"/>
    <w:lvl w:ilvl="0">
      <w:start w:val="1"/>
      <w:numFmt w:val="decimal"/>
      <w:lvlText w:val="%1."/>
      <w:lvlJc w:val="left"/>
      <w:pPr>
        <w:ind w:left="720" w:hanging="360"/>
      </w:pPr>
      <w:rPr>
        <w:color w:val="auto"/>
        <w:vertAlign w:val="baseline"/>
      </w:rPr>
    </w:lvl>
    <w:lvl w:ilvl="1">
      <w:start w:val="1"/>
      <w:numFmt w:val="lowerLetter"/>
      <w:lvlText w:val="%2."/>
      <w:lvlJc w:val="left"/>
      <w:pPr>
        <w:ind w:left="4188" w:hanging="360"/>
      </w:pPr>
      <w:rPr>
        <w:rFont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BC92AF3"/>
    <w:multiLevelType w:val="hybridMultilevel"/>
    <w:tmpl w:val="D9F884DC"/>
    <w:lvl w:ilvl="0" w:tplc="3E9AFB76">
      <w:start w:val="3"/>
      <w:numFmt w:val="decimal"/>
      <w:lvlText w:val="%1."/>
      <w:lvlJc w:val="left"/>
      <w:pPr>
        <w:ind w:left="360" w:hanging="360"/>
      </w:pPr>
      <w:rPr>
        <w:rFonts w:hint="default"/>
        <w:strike w:val="0"/>
      </w:rPr>
    </w:lvl>
    <w:lvl w:ilvl="1" w:tplc="80C6D00E">
      <w:start w:val="1"/>
      <w:numFmt w:val="lowerLetter"/>
      <w:lvlText w:val="%2."/>
      <w:lvlJc w:val="left"/>
      <w:pPr>
        <w:ind w:left="-2191" w:hanging="360"/>
      </w:pPr>
    </w:lvl>
    <w:lvl w:ilvl="2" w:tplc="282A584E" w:tentative="1">
      <w:start w:val="1"/>
      <w:numFmt w:val="lowerRoman"/>
      <w:lvlText w:val="%3."/>
      <w:lvlJc w:val="right"/>
      <w:pPr>
        <w:ind w:left="-2093" w:hanging="180"/>
      </w:pPr>
    </w:lvl>
    <w:lvl w:ilvl="3" w:tplc="39B4016C" w:tentative="1">
      <w:start w:val="1"/>
      <w:numFmt w:val="decimal"/>
      <w:lvlText w:val="%4."/>
      <w:lvlJc w:val="left"/>
      <w:pPr>
        <w:ind w:left="-1373" w:hanging="360"/>
      </w:pPr>
    </w:lvl>
    <w:lvl w:ilvl="4" w:tplc="E970F9E6" w:tentative="1">
      <w:start w:val="1"/>
      <w:numFmt w:val="lowerLetter"/>
      <w:lvlText w:val="%5."/>
      <w:lvlJc w:val="left"/>
      <w:pPr>
        <w:ind w:left="-653" w:hanging="360"/>
      </w:pPr>
    </w:lvl>
    <w:lvl w:ilvl="5" w:tplc="917231B6" w:tentative="1">
      <w:start w:val="1"/>
      <w:numFmt w:val="lowerRoman"/>
      <w:lvlText w:val="%6."/>
      <w:lvlJc w:val="right"/>
      <w:pPr>
        <w:ind w:left="67" w:hanging="180"/>
      </w:pPr>
    </w:lvl>
    <w:lvl w:ilvl="6" w:tplc="81C0054E" w:tentative="1">
      <w:start w:val="1"/>
      <w:numFmt w:val="decimal"/>
      <w:lvlText w:val="%7."/>
      <w:lvlJc w:val="left"/>
      <w:pPr>
        <w:ind w:left="787" w:hanging="360"/>
      </w:pPr>
    </w:lvl>
    <w:lvl w:ilvl="7" w:tplc="C5AE441C" w:tentative="1">
      <w:start w:val="1"/>
      <w:numFmt w:val="lowerLetter"/>
      <w:lvlText w:val="%8."/>
      <w:lvlJc w:val="left"/>
      <w:pPr>
        <w:ind w:left="1507" w:hanging="360"/>
      </w:pPr>
    </w:lvl>
    <w:lvl w:ilvl="8" w:tplc="388A5A04" w:tentative="1">
      <w:start w:val="1"/>
      <w:numFmt w:val="lowerRoman"/>
      <w:lvlText w:val="%9."/>
      <w:lvlJc w:val="right"/>
      <w:pPr>
        <w:ind w:left="2227" w:hanging="180"/>
      </w:pPr>
    </w:lvl>
  </w:abstractNum>
  <w:abstractNum w:abstractNumId="8" w15:restartNumberingAfterBreak="0">
    <w:nsid w:val="1CCC7A7D"/>
    <w:multiLevelType w:val="multilevel"/>
    <w:tmpl w:val="16B818F0"/>
    <w:lvl w:ilvl="0">
      <w:start w:val="1"/>
      <w:numFmt w:val="decimal"/>
      <w:lvlText w:val="%1."/>
      <w:lvlJc w:val="left"/>
      <w:pPr>
        <w:ind w:left="720" w:hanging="360"/>
      </w:pPr>
      <w:rPr>
        <w:rFonts w:hint="default"/>
        <w:color w:val="auto"/>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9" w15:restartNumberingAfterBreak="0">
    <w:nsid w:val="1FC9129B"/>
    <w:multiLevelType w:val="hybridMultilevel"/>
    <w:tmpl w:val="A8B6F9BC"/>
    <w:lvl w:ilvl="0" w:tplc="6B120E10">
      <w:start w:val="1"/>
      <w:numFmt w:val="upperRoman"/>
      <w:lvlText w:val="%1."/>
      <w:lvlJc w:val="left"/>
      <w:pPr>
        <w:ind w:left="718" w:hanging="720"/>
      </w:pPr>
      <w:rPr>
        <w:rFonts w:hint="default"/>
        <w:b w:val="0"/>
        <w:bCs/>
      </w:rPr>
    </w:lvl>
    <w:lvl w:ilvl="1" w:tplc="E53CB372" w:tentative="1">
      <w:start w:val="1"/>
      <w:numFmt w:val="lowerLetter"/>
      <w:lvlText w:val="%2."/>
      <w:lvlJc w:val="left"/>
      <w:pPr>
        <w:ind w:left="1078" w:hanging="360"/>
      </w:pPr>
    </w:lvl>
    <w:lvl w:ilvl="2" w:tplc="98242AA2" w:tentative="1">
      <w:start w:val="1"/>
      <w:numFmt w:val="lowerRoman"/>
      <w:lvlText w:val="%3."/>
      <w:lvlJc w:val="right"/>
      <w:pPr>
        <w:ind w:left="1798" w:hanging="180"/>
      </w:pPr>
    </w:lvl>
    <w:lvl w:ilvl="3" w:tplc="D7E64616" w:tentative="1">
      <w:start w:val="1"/>
      <w:numFmt w:val="decimal"/>
      <w:lvlText w:val="%4."/>
      <w:lvlJc w:val="left"/>
      <w:pPr>
        <w:ind w:left="2518" w:hanging="360"/>
      </w:pPr>
    </w:lvl>
    <w:lvl w:ilvl="4" w:tplc="4B3EFF88" w:tentative="1">
      <w:start w:val="1"/>
      <w:numFmt w:val="lowerLetter"/>
      <w:lvlText w:val="%5."/>
      <w:lvlJc w:val="left"/>
      <w:pPr>
        <w:ind w:left="3238" w:hanging="360"/>
      </w:pPr>
    </w:lvl>
    <w:lvl w:ilvl="5" w:tplc="D3003688" w:tentative="1">
      <w:start w:val="1"/>
      <w:numFmt w:val="lowerRoman"/>
      <w:lvlText w:val="%6."/>
      <w:lvlJc w:val="right"/>
      <w:pPr>
        <w:ind w:left="3958" w:hanging="180"/>
      </w:pPr>
    </w:lvl>
    <w:lvl w:ilvl="6" w:tplc="67468056" w:tentative="1">
      <w:start w:val="1"/>
      <w:numFmt w:val="decimal"/>
      <w:lvlText w:val="%7."/>
      <w:lvlJc w:val="left"/>
      <w:pPr>
        <w:ind w:left="4678" w:hanging="360"/>
      </w:pPr>
    </w:lvl>
    <w:lvl w:ilvl="7" w:tplc="CED8EAFA" w:tentative="1">
      <w:start w:val="1"/>
      <w:numFmt w:val="lowerLetter"/>
      <w:lvlText w:val="%8."/>
      <w:lvlJc w:val="left"/>
      <w:pPr>
        <w:ind w:left="5398" w:hanging="360"/>
      </w:pPr>
    </w:lvl>
    <w:lvl w:ilvl="8" w:tplc="33E42DF0" w:tentative="1">
      <w:start w:val="1"/>
      <w:numFmt w:val="lowerRoman"/>
      <w:lvlText w:val="%9."/>
      <w:lvlJc w:val="right"/>
      <w:pPr>
        <w:ind w:left="6118" w:hanging="180"/>
      </w:pPr>
    </w:lvl>
  </w:abstractNum>
  <w:abstractNum w:abstractNumId="10" w15:restartNumberingAfterBreak="0">
    <w:nsid w:val="22401EE2"/>
    <w:multiLevelType w:val="hybridMultilevel"/>
    <w:tmpl w:val="C7DE436A"/>
    <w:lvl w:ilvl="0" w:tplc="778234B8">
      <w:start w:val="1"/>
      <w:numFmt w:val="decimal"/>
      <w:lvlText w:val="%1."/>
      <w:lvlJc w:val="left"/>
      <w:pPr>
        <w:ind w:left="1637" w:hanging="360"/>
      </w:pPr>
      <w:rPr>
        <w:rFonts w:hint="default"/>
      </w:rPr>
    </w:lvl>
    <w:lvl w:ilvl="1" w:tplc="C9D69ABA" w:tentative="1">
      <w:start w:val="1"/>
      <w:numFmt w:val="lowerLetter"/>
      <w:lvlText w:val="%2."/>
      <w:lvlJc w:val="left"/>
      <w:pPr>
        <w:ind w:left="1440" w:hanging="360"/>
      </w:pPr>
    </w:lvl>
    <w:lvl w:ilvl="2" w:tplc="718C7080" w:tentative="1">
      <w:start w:val="1"/>
      <w:numFmt w:val="lowerRoman"/>
      <w:lvlText w:val="%3."/>
      <w:lvlJc w:val="right"/>
      <w:pPr>
        <w:ind w:left="2160" w:hanging="180"/>
      </w:pPr>
    </w:lvl>
    <w:lvl w:ilvl="3" w:tplc="51020FB0" w:tentative="1">
      <w:start w:val="1"/>
      <w:numFmt w:val="decimal"/>
      <w:lvlText w:val="%4."/>
      <w:lvlJc w:val="left"/>
      <w:pPr>
        <w:ind w:left="2880" w:hanging="360"/>
      </w:pPr>
    </w:lvl>
    <w:lvl w:ilvl="4" w:tplc="1C3EF544" w:tentative="1">
      <w:start w:val="1"/>
      <w:numFmt w:val="lowerLetter"/>
      <w:lvlText w:val="%5."/>
      <w:lvlJc w:val="left"/>
      <w:pPr>
        <w:ind w:left="3600" w:hanging="360"/>
      </w:pPr>
    </w:lvl>
    <w:lvl w:ilvl="5" w:tplc="B3287444" w:tentative="1">
      <w:start w:val="1"/>
      <w:numFmt w:val="lowerRoman"/>
      <w:lvlText w:val="%6."/>
      <w:lvlJc w:val="right"/>
      <w:pPr>
        <w:ind w:left="4320" w:hanging="180"/>
      </w:pPr>
    </w:lvl>
    <w:lvl w:ilvl="6" w:tplc="F3768D46" w:tentative="1">
      <w:start w:val="1"/>
      <w:numFmt w:val="decimal"/>
      <w:lvlText w:val="%7."/>
      <w:lvlJc w:val="left"/>
      <w:pPr>
        <w:ind w:left="5040" w:hanging="360"/>
      </w:pPr>
    </w:lvl>
    <w:lvl w:ilvl="7" w:tplc="554C9FE4" w:tentative="1">
      <w:start w:val="1"/>
      <w:numFmt w:val="lowerLetter"/>
      <w:lvlText w:val="%8."/>
      <w:lvlJc w:val="left"/>
      <w:pPr>
        <w:ind w:left="5760" w:hanging="360"/>
      </w:pPr>
    </w:lvl>
    <w:lvl w:ilvl="8" w:tplc="7E6453CE" w:tentative="1">
      <w:start w:val="1"/>
      <w:numFmt w:val="lowerRoman"/>
      <w:lvlText w:val="%9."/>
      <w:lvlJc w:val="right"/>
      <w:pPr>
        <w:ind w:left="6480" w:hanging="180"/>
      </w:pPr>
    </w:lvl>
  </w:abstractNum>
  <w:abstractNum w:abstractNumId="11" w15:restartNumberingAfterBreak="0">
    <w:nsid w:val="27274570"/>
    <w:multiLevelType w:val="hybridMultilevel"/>
    <w:tmpl w:val="4CC8F1F2"/>
    <w:lvl w:ilvl="0" w:tplc="E50ED244">
      <w:numFmt w:val="bullet"/>
      <w:lvlText w:val="-"/>
      <w:lvlJc w:val="left"/>
      <w:pPr>
        <w:ind w:left="720" w:hanging="360"/>
      </w:pPr>
      <w:rPr>
        <w:rFonts w:ascii="Times New Roman" w:eastAsia="Calibri" w:hAnsi="Times New Roman" w:cs="Times New Roman" w:hint="default"/>
      </w:rPr>
    </w:lvl>
    <w:lvl w:ilvl="1" w:tplc="26D88AE6">
      <w:numFmt w:val="bullet"/>
      <w:lvlText w:val="-"/>
      <w:lvlJc w:val="left"/>
      <w:pPr>
        <w:ind w:left="1440" w:hanging="360"/>
      </w:pPr>
      <w:rPr>
        <w:rFonts w:ascii="Times New Roman" w:eastAsia="Calibri" w:hAnsi="Times New Roman" w:cs="Times New Roman" w:hint="default"/>
      </w:rPr>
    </w:lvl>
    <w:lvl w:ilvl="2" w:tplc="00F056D2">
      <w:start w:val="1"/>
      <w:numFmt w:val="bullet"/>
      <w:lvlText w:val=""/>
      <w:lvlJc w:val="left"/>
      <w:pPr>
        <w:ind w:left="2160" w:hanging="360"/>
      </w:pPr>
      <w:rPr>
        <w:rFonts w:ascii="Wingdings" w:hAnsi="Wingdings" w:hint="default"/>
      </w:rPr>
    </w:lvl>
    <w:lvl w:ilvl="3" w:tplc="2D9AF9B6" w:tentative="1">
      <w:start w:val="1"/>
      <w:numFmt w:val="bullet"/>
      <w:lvlText w:val=""/>
      <w:lvlJc w:val="left"/>
      <w:pPr>
        <w:ind w:left="2880" w:hanging="360"/>
      </w:pPr>
      <w:rPr>
        <w:rFonts w:ascii="Symbol" w:hAnsi="Symbol" w:hint="default"/>
      </w:rPr>
    </w:lvl>
    <w:lvl w:ilvl="4" w:tplc="56E2B5B8" w:tentative="1">
      <w:start w:val="1"/>
      <w:numFmt w:val="bullet"/>
      <w:lvlText w:val="o"/>
      <w:lvlJc w:val="left"/>
      <w:pPr>
        <w:ind w:left="3600" w:hanging="360"/>
      </w:pPr>
      <w:rPr>
        <w:rFonts w:ascii="Courier New" w:hAnsi="Courier New" w:cs="Courier New" w:hint="default"/>
      </w:rPr>
    </w:lvl>
    <w:lvl w:ilvl="5" w:tplc="EE70F15C" w:tentative="1">
      <w:start w:val="1"/>
      <w:numFmt w:val="bullet"/>
      <w:lvlText w:val=""/>
      <w:lvlJc w:val="left"/>
      <w:pPr>
        <w:ind w:left="4320" w:hanging="360"/>
      </w:pPr>
      <w:rPr>
        <w:rFonts w:ascii="Wingdings" w:hAnsi="Wingdings" w:hint="default"/>
      </w:rPr>
    </w:lvl>
    <w:lvl w:ilvl="6" w:tplc="D5FE2AF2" w:tentative="1">
      <w:start w:val="1"/>
      <w:numFmt w:val="bullet"/>
      <w:lvlText w:val=""/>
      <w:lvlJc w:val="left"/>
      <w:pPr>
        <w:ind w:left="5040" w:hanging="360"/>
      </w:pPr>
      <w:rPr>
        <w:rFonts w:ascii="Symbol" w:hAnsi="Symbol" w:hint="default"/>
      </w:rPr>
    </w:lvl>
    <w:lvl w:ilvl="7" w:tplc="ED5EECB4" w:tentative="1">
      <w:start w:val="1"/>
      <w:numFmt w:val="bullet"/>
      <w:lvlText w:val="o"/>
      <w:lvlJc w:val="left"/>
      <w:pPr>
        <w:ind w:left="5760" w:hanging="360"/>
      </w:pPr>
      <w:rPr>
        <w:rFonts w:ascii="Courier New" w:hAnsi="Courier New" w:cs="Courier New" w:hint="default"/>
      </w:rPr>
    </w:lvl>
    <w:lvl w:ilvl="8" w:tplc="6E2889E2" w:tentative="1">
      <w:start w:val="1"/>
      <w:numFmt w:val="bullet"/>
      <w:lvlText w:val=""/>
      <w:lvlJc w:val="left"/>
      <w:pPr>
        <w:ind w:left="6480" w:hanging="360"/>
      </w:pPr>
      <w:rPr>
        <w:rFonts w:ascii="Wingdings" w:hAnsi="Wingdings" w:hint="default"/>
      </w:rPr>
    </w:lvl>
  </w:abstractNum>
  <w:abstractNum w:abstractNumId="12" w15:restartNumberingAfterBreak="0">
    <w:nsid w:val="28CE18A7"/>
    <w:multiLevelType w:val="hybridMultilevel"/>
    <w:tmpl w:val="43E413B0"/>
    <w:lvl w:ilvl="0" w:tplc="187A84B4">
      <w:start w:val="1"/>
      <w:numFmt w:val="lowerLetter"/>
      <w:lvlText w:val="%1."/>
      <w:lvlJc w:val="left"/>
      <w:pPr>
        <w:ind w:left="720" w:hanging="360"/>
      </w:pPr>
      <w:rPr>
        <w:rFonts w:hint="default"/>
      </w:rPr>
    </w:lvl>
    <w:lvl w:ilvl="1" w:tplc="815068B4" w:tentative="1">
      <w:start w:val="1"/>
      <w:numFmt w:val="lowerLetter"/>
      <w:lvlText w:val="%2."/>
      <w:lvlJc w:val="left"/>
      <w:pPr>
        <w:ind w:left="1440" w:hanging="360"/>
      </w:pPr>
    </w:lvl>
    <w:lvl w:ilvl="2" w:tplc="62609CBA" w:tentative="1">
      <w:start w:val="1"/>
      <w:numFmt w:val="lowerRoman"/>
      <w:lvlText w:val="%3."/>
      <w:lvlJc w:val="right"/>
      <w:pPr>
        <w:ind w:left="2160" w:hanging="180"/>
      </w:pPr>
    </w:lvl>
    <w:lvl w:ilvl="3" w:tplc="061A798E" w:tentative="1">
      <w:start w:val="1"/>
      <w:numFmt w:val="decimal"/>
      <w:lvlText w:val="%4."/>
      <w:lvlJc w:val="left"/>
      <w:pPr>
        <w:ind w:left="2880" w:hanging="360"/>
      </w:pPr>
    </w:lvl>
    <w:lvl w:ilvl="4" w:tplc="D5A2529E" w:tentative="1">
      <w:start w:val="1"/>
      <w:numFmt w:val="lowerLetter"/>
      <w:lvlText w:val="%5."/>
      <w:lvlJc w:val="left"/>
      <w:pPr>
        <w:ind w:left="3600" w:hanging="360"/>
      </w:pPr>
    </w:lvl>
    <w:lvl w:ilvl="5" w:tplc="EE84EFC0" w:tentative="1">
      <w:start w:val="1"/>
      <w:numFmt w:val="lowerRoman"/>
      <w:lvlText w:val="%6."/>
      <w:lvlJc w:val="right"/>
      <w:pPr>
        <w:ind w:left="4320" w:hanging="180"/>
      </w:pPr>
    </w:lvl>
    <w:lvl w:ilvl="6" w:tplc="3634C3BC" w:tentative="1">
      <w:start w:val="1"/>
      <w:numFmt w:val="decimal"/>
      <w:lvlText w:val="%7."/>
      <w:lvlJc w:val="left"/>
      <w:pPr>
        <w:ind w:left="5040" w:hanging="360"/>
      </w:pPr>
    </w:lvl>
    <w:lvl w:ilvl="7" w:tplc="B3B81D0E" w:tentative="1">
      <w:start w:val="1"/>
      <w:numFmt w:val="lowerLetter"/>
      <w:lvlText w:val="%8."/>
      <w:lvlJc w:val="left"/>
      <w:pPr>
        <w:ind w:left="5760" w:hanging="360"/>
      </w:pPr>
    </w:lvl>
    <w:lvl w:ilvl="8" w:tplc="2C284F54" w:tentative="1">
      <w:start w:val="1"/>
      <w:numFmt w:val="lowerRoman"/>
      <w:lvlText w:val="%9."/>
      <w:lvlJc w:val="right"/>
      <w:pPr>
        <w:ind w:left="6480" w:hanging="180"/>
      </w:pPr>
    </w:lvl>
  </w:abstractNum>
  <w:abstractNum w:abstractNumId="13" w15:restartNumberingAfterBreak="0">
    <w:nsid w:val="29D50591"/>
    <w:multiLevelType w:val="hybridMultilevel"/>
    <w:tmpl w:val="635C55B2"/>
    <w:lvl w:ilvl="0" w:tplc="11F09710">
      <w:start w:val="1"/>
      <w:numFmt w:val="decimal"/>
      <w:lvlText w:val="%1."/>
      <w:lvlJc w:val="left"/>
      <w:pPr>
        <w:ind w:left="2912" w:hanging="360"/>
      </w:pPr>
    </w:lvl>
    <w:lvl w:ilvl="1" w:tplc="D1DECB6A" w:tentative="1">
      <w:start w:val="1"/>
      <w:numFmt w:val="lowerLetter"/>
      <w:lvlText w:val="%2."/>
      <w:lvlJc w:val="left"/>
      <w:pPr>
        <w:ind w:left="1438" w:hanging="360"/>
      </w:pPr>
    </w:lvl>
    <w:lvl w:ilvl="2" w:tplc="344E1790" w:tentative="1">
      <w:start w:val="1"/>
      <w:numFmt w:val="lowerRoman"/>
      <w:lvlText w:val="%3."/>
      <w:lvlJc w:val="right"/>
      <w:pPr>
        <w:ind w:left="2158" w:hanging="180"/>
      </w:pPr>
    </w:lvl>
    <w:lvl w:ilvl="3" w:tplc="5106A498" w:tentative="1">
      <w:start w:val="1"/>
      <w:numFmt w:val="decimal"/>
      <w:lvlText w:val="%4."/>
      <w:lvlJc w:val="left"/>
      <w:pPr>
        <w:ind w:left="2878" w:hanging="360"/>
      </w:pPr>
    </w:lvl>
    <w:lvl w:ilvl="4" w:tplc="D3DE9798" w:tentative="1">
      <w:start w:val="1"/>
      <w:numFmt w:val="lowerLetter"/>
      <w:lvlText w:val="%5."/>
      <w:lvlJc w:val="left"/>
      <w:pPr>
        <w:ind w:left="3598" w:hanging="360"/>
      </w:pPr>
    </w:lvl>
    <w:lvl w:ilvl="5" w:tplc="298A1F56" w:tentative="1">
      <w:start w:val="1"/>
      <w:numFmt w:val="lowerRoman"/>
      <w:lvlText w:val="%6."/>
      <w:lvlJc w:val="right"/>
      <w:pPr>
        <w:ind w:left="4318" w:hanging="180"/>
      </w:pPr>
    </w:lvl>
    <w:lvl w:ilvl="6" w:tplc="B100F73E" w:tentative="1">
      <w:start w:val="1"/>
      <w:numFmt w:val="decimal"/>
      <w:lvlText w:val="%7."/>
      <w:lvlJc w:val="left"/>
      <w:pPr>
        <w:ind w:left="5038" w:hanging="360"/>
      </w:pPr>
    </w:lvl>
    <w:lvl w:ilvl="7" w:tplc="C1186F4E" w:tentative="1">
      <w:start w:val="1"/>
      <w:numFmt w:val="lowerLetter"/>
      <w:lvlText w:val="%8."/>
      <w:lvlJc w:val="left"/>
      <w:pPr>
        <w:ind w:left="5758" w:hanging="360"/>
      </w:pPr>
    </w:lvl>
    <w:lvl w:ilvl="8" w:tplc="8FD2D4AA" w:tentative="1">
      <w:start w:val="1"/>
      <w:numFmt w:val="lowerRoman"/>
      <w:lvlText w:val="%9."/>
      <w:lvlJc w:val="right"/>
      <w:pPr>
        <w:ind w:left="6478" w:hanging="180"/>
      </w:pPr>
    </w:lvl>
  </w:abstractNum>
  <w:abstractNum w:abstractNumId="14" w15:restartNumberingAfterBreak="0">
    <w:nsid w:val="2BCD0A9D"/>
    <w:multiLevelType w:val="hybridMultilevel"/>
    <w:tmpl w:val="9F8C53C4"/>
    <w:lvl w:ilvl="0" w:tplc="76644F26">
      <w:start w:val="1"/>
      <w:numFmt w:val="decimal"/>
      <w:lvlText w:val="%1."/>
      <w:lvlJc w:val="left"/>
      <w:pPr>
        <w:ind w:left="720" w:hanging="360"/>
      </w:pPr>
    </w:lvl>
    <w:lvl w:ilvl="1" w:tplc="B58E9C80" w:tentative="1">
      <w:start w:val="1"/>
      <w:numFmt w:val="lowerLetter"/>
      <w:lvlText w:val="%2."/>
      <w:lvlJc w:val="left"/>
      <w:pPr>
        <w:ind w:left="1440" w:hanging="360"/>
      </w:pPr>
    </w:lvl>
    <w:lvl w:ilvl="2" w:tplc="7110F11C" w:tentative="1">
      <w:start w:val="1"/>
      <w:numFmt w:val="lowerRoman"/>
      <w:lvlText w:val="%3."/>
      <w:lvlJc w:val="right"/>
      <w:pPr>
        <w:ind w:left="2160" w:hanging="180"/>
      </w:pPr>
    </w:lvl>
    <w:lvl w:ilvl="3" w:tplc="41F4ADC8" w:tentative="1">
      <w:start w:val="1"/>
      <w:numFmt w:val="decimal"/>
      <w:lvlText w:val="%4."/>
      <w:lvlJc w:val="left"/>
      <w:pPr>
        <w:ind w:left="2880" w:hanging="360"/>
      </w:pPr>
    </w:lvl>
    <w:lvl w:ilvl="4" w:tplc="4F0295E6" w:tentative="1">
      <w:start w:val="1"/>
      <w:numFmt w:val="lowerLetter"/>
      <w:lvlText w:val="%5."/>
      <w:lvlJc w:val="left"/>
      <w:pPr>
        <w:ind w:left="3600" w:hanging="360"/>
      </w:pPr>
    </w:lvl>
    <w:lvl w:ilvl="5" w:tplc="41AE1CDA" w:tentative="1">
      <w:start w:val="1"/>
      <w:numFmt w:val="lowerRoman"/>
      <w:lvlText w:val="%6."/>
      <w:lvlJc w:val="right"/>
      <w:pPr>
        <w:ind w:left="4320" w:hanging="180"/>
      </w:pPr>
    </w:lvl>
    <w:lvl w:ilvl="6" w:tplc="2E6E9D50" w:tentative="1">
      <w:start w:val="1"/>
      <w:numFmt w:val="decimal"/>
      <w:lvlText w:val="%7."/>
      <w:lvlJc w:val="left"/>
      <w:pPr>
        <w:ind w:left="5040" w:hanging="360"/>
      </w:pPr>
    </w:lvl>
    <w:lvl w:ilvl="7" w:tplc="90128C5A" w:tentative="1">
      <w:start w:val="1"/>
      <w:numFmt w:val="lowerLetter"/>
      <w:lvlText w:val="%8."/>
      <w:lvlJc w:val="left"/>
      <w:pPr>
        <w:ind w:left="5760" w:hanging="360"/>
      </w:pPr>
    </w:lvl>
    <w:lvl w:ilvl="8" w:tplc="D4FC7044" w:tentative="1">
      <w:start w:val="1"/>
      <w:numFmt w:val="lowerRoman"/>
      <w:lvlText w:val="%9."/>
      <w:lvlJc w:val="right"/>
      <w:pPr>
        <w:ind w:left="6480" w:hanging="180"/>
      </w:pPr>
    </w:lvl>
  </w:abstractNum>
  <w:abstractNum w:abstractNumId="15" w15:restartNumberingAfterBreak="0">
    <w:nsid w:val="2EB4795C"/>
    <w:multiLevelType w:val="hybridMultilevel"/>
    <w:tmpl w:val="1F78CA5E"/>
    <w:lvl w:ilvl="0" w:tplc="96584322">
      <w:start w:val="1"/>
      <w:numFmt w:val="bullet"/>
      <w:lvlText w:val=""/>
      <w:lvlJc w:val="left"/>
      <w:pPr>
        <w:ind w:left="1080" w:hanging="360"/>
      </w:pPr>
      <w:rPr>
        <w:rFonts w:ascii="Symbol" w:hAnsi="Symbol" w:hint="default"/>
      </w:rPr>
    </w:lvl>
    <w:lvl w:ilvl="1" w:tplc="BA3CFE3A" w:tentative="1">
      <w:start w:val="1"/>
      <w:numFmt w:val="bullet"/>
      <w:lvlText w:val="o"/>
      <w:lvlJc w:val="left"/>
      <w:pPr>
        <w:ind w:left="1800" w:hanging="360"/>
      </w:pPr>
      <w:rPr>
        <w:rFonts w:ascii="Courier New" w:hAnsi="Courier New" w:cs="Courier New" w:hint="default"/>
      </w:rPr>
    </w:lvl>
    <w:lvl w:ilvl="2" w:tplc="92AC5F0E" w:tentative="1">
      <w:start w:val="1"/>
      <w:numFmt w:val="bullet"/>
      <w:lvlText w:val=""/>
      <w:lvlJc w:val="left"/>
      <w:pPr>
        <w:ind w:left="2520" w:hanging="360"/>
      </w:pPr>
      <w:rPr>
        <w:rFonts w:ascii="Wingdings" w:hAnsi="Wingdings" w:hint="default"/>
      </w:rPr>
    </w:lvl>
    <w:lvl w:ilvl="3" w:tplc="3B0491B0" w:tentative="1">
      <w:start w:val="1"/>
      <w:numFmt w:val="bullet"/>
      <w:lvlText w:val=""/>
      <w:lvlJc w:val="left"/>
      <w:pPr>
        <w:ind w:left="3240" w:hanging="360"/>
      </w:pPr>
      <w:rPr>
        <w:rFonts w:ascii="Symbol" w:hAnsi="Symbol" w:hint="default"/>
      </w:rPr>
    </w:lvl>
    <w:lvl w:ilvl="4" w:tplc="8CE00DC8" w:tentative="1">
      <w:start w:val="1"/>
      <w:numFmt w:val="bullet"/>
      <w:lvlText w:val="o"/>
      <w:lvlJc w:val="left"/>
      <w:pPr>
        <w:ind w:left="3960" w:hanging="360"/>
      </w:pPr>
      <w:rPr>
        <w:rFonts w:ascii="Courier New" w:hAnsi="Courier New" w:cs="Courier New" w:hint="default"/>
      </w:rPr>
    </w:lvl>
    <w:lvl w:ilvl="5" w:tplc="F83A5568" w:tentative="1">
      <w:start w:val="1"/>
      <w:numFmt w:val="bullet"/>
      <w:lvlText w:val=""/>
      <w:lvlJc w:val="left"/>
      <w:pPr>
        <w:ind w:left="4680" w:hanging="360"/>
      </w:pPr>
      <w:rPr>
        <w:rFonts w:ascii="Wingdings" w:hAnsi="Wingdings" w:hint="default"/>
      </w:rPr>
    </w:lvl>
    <w:lvl w:ilvl="6" w:tplc="CB8C6D8A" w:tentative="1">
      <w:start w:val="1"/>
      <w:numFmt w:val="bullet"/>
      <w:lvlText w:val=""/>
      <w:lvlJc w:val="left"/>
      <w:pPr>
        <w:ind w:left="5400" w:hanging="360"/>
      </w:pPr>
      <w:rPr>
        <w:rFonts w:ascii="Symbol" w:hAnsi="Symbol" w:hint="default"/>
      </w:rPr>
    </w:lvl>
    <w:lvl w:ilvl="7" w:tplc="CA6C424A" w:tentative="1">
      <w:start w:val="1"/>
      <w:numFmt w:val="bullet"/>
      <w:lvlText w:val="o"/>
      <w:lvlJc w:val="left"/>
      <w:pPr>
        <w:ind w:left="6120" w:hanging="360"/>
      </w:pPr>
      <w:rPr>
        <w:rFonts w:ascii="Courier New" w:hAnsi="Courier New" w:cs="Courier New" w:hint="default"/>
      </w:rPr>
    </w:lvl>
    <w:lvl w:ilvl="8" w:tplc="6E5A0018" w:tentative="1">
      <w:start w:val="1"/>
      <w:numFmt w:val="bullet"/>
      <w:lvlText w:val=""/>
      <w:lvlJc w:val="left"/>
      <w:pPr>
        <w:ind w:left="6840" w:hanging="360"/>
      </w:pPr>
      <w:rPr>
        <w:rFonts w:ascii="Wingdings" w:hAnsi="Wingdings" w:hint="default"/>
      </w:rPr>
    </w:lvl>
  </w:abstractNum>
  <w:abstractNum w:abstractNumId="16" w15:restartNumberingAfterBreak="0">
    <w:nsid w:val="35DF59F2"/>
    <w:multiLevelType w:val="hybridMultilevel"/>
    <w:tmpl w:val="ACF240BA"/>
    <w:lvl w:ilvl="0" w:tplc="F02EBF5C">
      <w:start w:val="1"/>
      <w:numFmt w:val="decimal"/>
      <w:lvlText w:val="%1."/>
      <w:lvlJc w:val="left"/>
      <w:pPr>
        <w:ind w:left="718" w:hanging="360"/>
      </w:pPr>
    </w:lvl>
    <w:lvl w:ilvl="1" w:tplc="D0CA908A" w:tentative="1">
      <w:start w:val="1"/>
      <w:numFmt w:val="lowerLetter"/>
      <w:lvlText w:val="%2."/>
      <w:lvlJc w:val="left"/>
      <w:pPr>
        <w:ind w:left="1438" w:hanging="360"/>
      </w:pPr>
    </w:lvl>
    <w:lvl w:ilvl="2" w:tplc="A14EA542" w:tentative="1">
      <w:start w:val="1"/>
      <w:numFmt w:val="lowerRoman"/>
      <w:lvlText w:val="%3."/>
      <w:lvlJc w:val="right"/>
      <w:pPr>
        <w:ind w:left="2158" w:hanging="180"/>
      </w:pPr>
    </w:lvl>
    <w:lvl w:ilvl="3" w:tplc="4580A876" w:tentative="1">
      <w:start w:val="1"/>
      <w:numFmt w:val="decimal"/>
      <w:lvlText w:val="%4."/>
      <w:lvlJc w:val="left"/>
      <w:pPr>
        <w:ind w:left="2878" w:hanging="360"/>
      </w:pPr>
    </w:lvl>
    <w:lvl w:ilvl="4" w:tplc="5E2E6438" w:tentative="1">
      <w:start w:val="1"/>
      <w:numFmt w:val="lowerLetter"/>
      <w:lvlText w:val="%5."/>
      <w:lvlJc w:val="left"/>
      <w:pPr>
        <w:ind w:left="3598" w:hanging="360"/>
      </w:pPr>
    </w:lvl>
    <w:lvl w:ilvl="5" w:tplc="4810FE4A" w:tentative="1">
      <w:start w:val="1"/>
      <w:numFmt w:val="lowerRoman"/>
      <w:lvlText w:val="%6."/>
      <w:lvlJc w:val="right"/>
      <w:pPr>
        <w:ind w:left="4318" w:hanging="180"/>
      </w:pPr>
    </w:lvl>
    <w:lvl w:ilvl="6" w:tplc="254E9584" w:tentative="1">
      <w:start w:val="1"/>
      <w:numFmt w:val="decimal"/>
      <w:lvlText w:val="%7."/>
      <w:lvlJc w:val="left"/>
      <w:pPr>
        <w:ind w:left="5038" w:hanging="360"/>
      </w:pPr>
    </w:lvl>
    <w:lvl w:ilvl="7" w:tplc="82CEB746" w:tentative="1">
      <w:start w:val="1"/>
      <w:numFmt w:val="lowerLetter"/>
      <w:lvlText w:val="%8."/>
      <w:lvlJc w:val="left"/>
      <w:pPr>
        <w:ind w:left="5758" w:hanging="360"/>
      </w:pPr>
    </w:lvl>
    <w:lvl w:ilvl="8" w:tplc="85688F44" w:tentative="1">
      <w:start w:val="1"/>
      <w:numFmt w:val="lowerRoman"/>
      <w:lvlText w:val="%9."/>
      <w:lvlJc w:val="right"/>
      <w:pPr>
        <w:ind w:left="6478" w:hanging="180"/>
      </w:pPr>
    </w:lvl>
  </w:abstractNum>
  <w:abstractNum w:abstractNumId="17" w15:restartNumberingAfterBreak="0">
    <w:nsid w:val="36790F77"/>
    <w:multiLevelType w:val="hybridMultilevel"/>
    <w:tmpl w:val="04DA9636"/>
    <w:lvl w:ilvl="0" w:tplc="2BB05246">
      <w:start w:val="1"/>
      <w:numFmt w:val="decimal"/>
      <w:lvlText w:val="%1."/>
      <w:lvlJc w:val="left"/>
      <w:pPr>
        <w:ind w:left="4755" w:hanging="360"/>
      </w:pPr>
      <w:rPr>
        <w:strike w:val="0"/>
      </w:rPr>
    </w:lvl>
    <w:lvl w:ilvl="1" w:tplc="CA98E218">
      <w:start w:val="1"/>
      <w:numFmt w:val="lowerLetter"/>
      <w:lvlText w:val="%2."/>
      <w:lvlJc w:val="left"/>
      <w:pPr>
        <w:ind w:left="4330" w:hanging="360"/>
      </w:pPr>
    </w:lvl>
    <w:lvl w:ilvl="2" w:tplc="61E4D3E8" w:tentative="1">
      <w:start w:val="1"/>
      <w:numFmt w:val="lowerRoman"/>
      <w:lvlText w:val="%3."/>
      <w:lvlJc w:val="right"/>
      <w:pPr>
        <w:ind w:left="6195" w:hanging="180"/>
      </w:pPr>
    </w:lvl>
    <w:lvl w:ilvl="3" w:tplc="164E375C" w:tentative="1">
      <w:start w:val="1"/>
      <w:numFmt w:val="decimal"/>
      <w:lvlText w:val="%4."/>
      <w:lvlJc w:val="left"/>
      <w:pPr>
        <w:ind w:left="6915" w:hanging="360"/>
      </w:pPr>
    </w:lvl>
    <w:lvl w:ilvl="4" w:tplc="50F2C00E" w:tentative="1">
      <w:start w:val="1"/>
      <w:numFmt w:val="lowerLetter"/>
      <w:lvlText w:val="%5."/>
      <w:lvlJc w:val="left"/>
      <w:pPr>
        <w:ind w:left="7635" w:hanging="360"/>
      </w:pPr>
    </w:lvl>
    <w:lvl w:ilvl="5" w:tplc="4D7AC448" w:tentative="1">
      <w:start w:val="1"/>
      <w:numFmt w:val="lowerRoman"/>
      <w:lvlText w:val="%6."/>
      <w:lvlJc w:val="right"/>
      <w:pPr>
        <w:ind w:left="8355" w:hanging="180"/>
      </w:pPr>
    </w:lvl>
    <w:lvl w:ilvl="6" w:tplc="B2B0C0AC" w:tentative="1">
      <w:start w:val="1"/>
      <w:numFmt w:val="decimal"/>
      <w:lvlText w:val="%7."/>
      <w:lvlJc w:val="left"/>
      <w:pPr>
        <w:ind w:left="9075" w:hanging="360"/>
      </w:pPr>
    </w:lvl>
    <w:lvl w:ilvl="7" w:tplc="FADECF12" w:tentative="1">
      <w:start w:val="1"/>
      <w:numFmt w:val="lowerLetter"/>
      <w:lvlText w:val="%8."/>
      <w:lvlJc w:val="left"/>
      <w:pPr>
        <w:ind w:left="9795" w:hanging="360"/>
      </w:pPr>
    </w:lvl>
    <w:lvl w:ilvl="8" w:tplc="9BDE2206" w:tentative="1">
      <w:start w:val="1"/>
      <w:numFmt w:val="lowerRoman"/>
      <w:lvlText w:val="%9."/>
      <w:lvlJc w:val="right"/>
      <w:pPr>
        <w:ind w:left="10515" w:hanging="180"/>
      </w:pPr>
    </w:lvl>
  </w:abstractNum>
  <w:abstractNum w:abstractNumId="18" w15:restartNumberingAfterBreak="0">
    <w:nsid w:val="371A2A9A"/>
    <w:multiLevelType w:val="hybridMultilevel"/>
    <w:tmpl w:val="6EC87E38"/>
    <w:lvl w:ilvl="0" w:tplc="D2C2D8C2">
      <w:start w:val="1"/>
      <w:numFmt w:val="decimal"/>
      <w:lvlText w:val="%1."/>
      <w:lvlJc w:val="left"/>
      <w:pPr>
        <w:ind w:left="1920" w:hanging="360"/>
      </w:pPr>
      <w:rPr>
        <w:strike w:val="0"/>
      </w:rPr>
    </w:lvl>
    <w:lvl w:ilvl="1" w:tplc="14E01332">
      <w:start w:val="1"/>
      <w:numFmt w:val="lowerLetter"/>
      <w:lvlText w:val="%2."/>
      <w:lvlJc w:val="left"/>
      <w:pPr>
        <w:ind w:left="2204" w:hanging="360"/>
      </w:pPr>
      <w:rPr>
        <w:strike w:val="0"/>
        <w:color w:val="auto"/>
      </w:rPr>
    </w:lvl>
    <w:lvl w:ilvl="2" w:tplc="C7660A58" w:tentative="1">
      <w:start w:val="1"/>
      <w:numFmt w:val="lowerRoman"/>
      <w:lvlText w:val="%3."/>
      <w:lvlJc w:val="right"/>
      <w:pPr>
        <w:ind w:left="2302" w:hanging="180"/>
      </w:pPr>
    </w:lvl>
    <w:lvl w:ilvl="3" w:tplc="134CC098" w:tentative="1">
      <w:start w:val="1"/>
      <w:numFmt w:val="decimal"/>
      <w:lvlText w:val="%4."/>
      <w:lvlJc w:val="left"/>
      <w:pPr>
        <w:ind w:left="3022" w:hanging="360"/>
      </w:pPr>
    </w:lvl>
    <w:lvl w:ilvl="4" w:tplc="FA5673A0" w:tentative="1">
      <w:start w:val="1"/>
      <w:numFmt w:val="lowerLetter"/>
      <w:lvlText w:val="%5."/>
      <w:lvlJc w:val="left"/>
      <w:pPr>
        <w:ind w:left="3742" w:hanging="360"/>
      </w:pPr>
    </w:lvl>
    <w:lvl w:ilvl="5" w:tplc="4F586EE0" w:tentative="1">
      <w:start w:val="1"/>
      <w:numFmt w:val="lowerRoman"/>
      <w:lvlText w:val="%6."/>
      <w:lvlJc w:val="right"/>
      <w:pPr>
        <w:ind w:left="4462" w:hanging="180"/>
      </w:pPr>
    </w:lvl>
    <w:lvl w:ilvl="6" w:tplc="2B4A0B84" w:tentative="1">
      <w:start w:val="1"/>
      <w:numFmt w:val="decimal"/>
      <w:lvlText w:val="%7."/>
      <w:lvlJc w:val="left"/>
      <w:pPr>
        <w:ind w:left="5182" w:hanging="360"/>
      </w:pPr>
    </w:lvl>
    <w:lvl w:ilvl="7" w:tplc="15189C4E" w:tentative="1">
      <w:start w:val="1"/>
      <w:numFmt w:val="lowerLetter"/>
      <w:lvlText w:val="%8."/>
      <w:lvlJc w:val="left"/>
      <w:pPr>
        <w:ind w:left="5902" w:hanging="360"/>
      </w:pPr>
    </w:lvl>
    <w:lvl w:ilvl="8" w:tplc="038EC4B2" w:tentative="1">
      <w:start w:val="1"/>
      <w:numFmt w:val="lowerRoman"/>
      <w:lvlText w:val="%9."/>
      <w:lvlJc w:val="right"/>
      <w:pPr>
        <w:ind w:left="6622" w:hanging="180"/>
      </w:pPr>
    </w:lvl>
  </w:abstractNum>
  <w:abstractNum w:abstractNumId="19" w15:restartNumberingAfterBreak="0">
    <w:nsid w:val="3735293D"/>
    <w:multiLevelType w:val="hybridMultilevel"/>
    <w:tmpl w:val="AD2637C0"/>
    <w:lvl w:ilvl="0" w:tplc="14F8DF1C">
      <w:numFmt w:val="bullet"/>
      <w:lvlText w:val="-"/>
      <w:lvlJc w:val="left"/>
      <w:pPr>
        <w:ind w:left="780" w:hanging="360"/>
      </w:pPr>
      <w:rPr>
        <w:rFonts w:ascii="Calibri" w:eastAsia="Times New Roman" w:hAnsi="Calibri" w:cs="Arial" w:hint="default"/>
      </w:rPr>
    </w:lvl>
    <w:lvl w:ilvl="1" w:tplc="B0263E26">
      <w:start w:val="1"/>
      <w:numFmt w:val="bullet"/>
      <w:lvlText w:val="o"/>
      <w:lvlJc w:val="left"/>
      <w:pPr>
        <w:ind w:left="1500" w:hanging="360"/>
      </w:pPr>
      <w:rPr>
        <w:rFonts w:ascii="Courier New" w:hAnsi="Courier New" w:cs="Courier New" w:hint="default"/>
      </w:rPr>
    </w:lvl>
    <w:lvl w:ilvl="2" w:tplc="9926CCA2">
      <w:start w:val="1"/>
      <w:numFmt w:val="bullet"/>
      <w:lvlText w:val=""/>
      <w:lvlJc w:val="left"/>
      <w:pPr>
        <w:ind w:left="2220" w:hanging="360"/>
      </w:pPr>
      <w:rPr>
        <w:rFonts w:ascii="Wingdings" w:hAnsi="Wingdings" w:hint="default"/>
      </w:rPr>
    </w:lvl>
    <w:lvl w:ilvl="3" w:tplc="10A6042C" w:tentative="1">
      <w:start w:val="1"/>
      <w:numFmt w:val="bullet"/>
      <w:lvlText w:val=""/>
      <w:lvlJc w:val="left"/>
      <w:pPr>
        <w:ind w:left="2940" w:hanging="360"/>
      </w:pPr>
      <w:rPr>
        <w:rFonts w:ascii="Symbol" w:hAnsi="Symbol" w:hint="default"/>
      </w:rPr>
    </w:lvl>
    <w:lvl w:ilvl="4" w:tplc="82D48A98" w:tentative="1">
      <w:start w:val="1"/>
      <w:numFmt w:val="bullet"/>
      <w:lvlText w:val="o"/>
      <w:lvlJc w:val="left"/>
      <w:pPr>
        <w:ind w:left="3660" w:hanging="360"/>
      </w:pPr>
      <w:rPr>
        <w:rFonts w:ascii="Courier New" w:hAnsi="Courier New" w:cs="Courier New" w:hint="default"/>
      </w:rPr>
    </w:lvl>
    <w:lvl w:ilvl="5" w:tplc="6B68DAEE" w:tentative="1">
      <w:start w:val="1"/>
      <w:numFmt w:val="bullet"/>
      <w:lvlText w:val=""/>
      <w:lvlJc w:val="left"/>
      <w:pPr>
        <w:ind w:left="4380" w:hanging="360"/>
      </w:pPr>
      <w:rPr>
        <w:rFonts w:ascii="Wingdings" w:hAnsi="Wingdings" w:hint="default"/>
      </w:rPr>
    </w:lvl>
    <w:lvl w:ilvl="6" w:tplc="6428B160" w:tentative="1">
      <w:start w:val="1"/>
      <w:numFmt w:val="bullet"/>
      <w:lvlText w:val=""/>
      <w:lvlJc w:val="left"/>
      <w:pPr>
        <w:ind w:left="5100" w:hanging="360"/>
      </w:pPr>
      <w:rPr>
        <w:rFonts w:ascii="Symbol" w:hAnsi="Symbol" w:hint="default"/>
      </w:rPr>
    </w:lvl>
    <w:lvl w:ilvl="7" w:tplc="3E50F74E" w:tentative="1">
      <w:start w:val="1"/>
      <w:numFmt w:val="bullet"/>
      <w:lvlText w:val="o"/>
      <w:lvlJc w:val="left"/>
      <w:pPr>
        <w:ind w:left="5820" w:hanging="360"/>
      </w:pPr>
      <w:rPr>
        <w:rFonts w:ascii="Courier New" w:hAnsi="Courier New" w:cs="Courier New" w:hint="default"/>
      </w:rPr>
    </w:lvl>
    <w:lvl w:ilvl="8" w:tplc="022A7E1C" w:tentative="1">
      <w:start w:val="1"/>
      <w:numFmt w:val="bullet"/>
      <w:lvlText w:val=""/>
      <w:lvlJc w:val="left"/>
      <w:pPr>
        <w:ind w:left="6540" w:hanging="360"/>
      </w:pPr>
      <w:rPr>
        <w:rFonts w:ascii="Wingdings" w:hAnsi="Wingdings" w:hint="default"/>
      </w:rPr>
    </w:lvl>
  </w:abstractNum>
  <w:abstractNum w:abstractNumId="20" w15:restartNumberingAfterBreak="0">
    <w:nsid w:val="37EF09EE"/>
    <w:multiLevelType w:val="hybridMultilevel"/>
    <w:tmpl w:val="21CE668A"/>
    <w:lvl w:ilvl="0" w:tplc="80CA46D2">
      <w:start w:val="1"/>
      <w:numFmt w:val="bullet"/>
      <w:lvlText w:val=""/>
      <w:lvlJc w:val="left"/>
      <w:pPr>
        <w:ind w:left="1146" w:hanging="360"/>
      </w:pPr>
      <w:rPr>
        <w:rFonts w:ascii="Symbol" w:hAnsi="Symbol" w:hint="default"/>
      </w:rPr>
    </w:lvl>
    <w:lvl w:ilvl="1" w:tplc="6DCED4F2">
      <w:start w:val="1"/>
      <w:numFmt w:val="bullet"/>
      <w:lvlText w:val="o"/>
      <w:lvlJc w:val="left"/>
      <w:pPr>
        <w:ind w:left="1866" w:hanging="360"/>
      </w:pPr>
      <w:rPr>
        <w:rFonts w:ascii="Courier New" w:hAnsi="Courier New" w:cs="Courier New" w:hint="default"/>
      </w:rPr>
    </w:lvl>
    <w:lvl w:ilvl="2" w:tplc="DEE82998">
      <w:numFmt w:val="bullet"/>
      <w:lvlText w:val="-"/>
      <w:lvlJc w:val="left"/>
      <w:pPr>
        <w:ind w:left="2586" w:hanging="360"/>
      </w:pPr>
      <w:rPr>
        <w:rFonts w:ascii="Calibri" w:eastAsia="Times New Roman" w:hAnsi="Calibri" w:cs="Arial" w:hint="default"/>
      </w:rPr>
    </w:lvl>
    <w:lvl w:ilvl="3" w:tplc="10E81026" w:tentative="1">
      <w:start w:val="1"/>
      <w:numFmt w:val="bullet"/>
      <w:lvlText w:val=""/>
      <w:lvlJc w:val="left"/>
      <w:pPr>
        <w:ind w:left="3306" w:hanging="360"/>
      </w:pPr>
      <w:rPr>
        <w:rFonts w:ascii="Symbol" w:hAnsi="Symbol" w:hint="default"/>
      </w:rPr>
    </w:lvl>
    <w:lvl w:ilvl="4" w:tplc="D926FE40" w:tentative="1">
      <w:start w:val="1"/>
      <w:numFmt w:val="bullet"/>
      <w:lvlText w:val="o"/>
      <w:lvlJc w:val="left"/>
      <w:pPr>
        <w:ind w:left="4026" w:hanging="360"/>
      </w:pPr>
      <w:rPr>
        <w:rFonts w:ascii="Courier New" w:hAnsi="Courier New" w:cs="Courier New" w:hint="default"/>
      </w:rPr>
    </w:lvl>
    <w:lvl w:ilvl="5" w:tplc="75C21A14" w:tentative="1">
      <w:start w:val="1"/>
      <w:numFmt w:val="bullet"/>
      <w:lvlText w:val=""/>
      <w:lvlJc w:val="left"/>
      <w:pPr>
        <w:ind w:left="4746" w:hanging="360"/>
      </w:pPr>
      <w:rPr>
        <w:rFonts w:ascii="Wingdings" w:hAnsi="Wingdings" w:hint="default"/>
      </w:rPr>
    </w:lvl>
    <w:lvl w:ilvl="6" w:tplc="B40A73A4" w:tentative="1">
      <w:start w:val="1"/>
      <w:numFmt w:val="bullet"/>
      <w:lvlText w:val=""/>
      <w:lvlJc w:val="left"/>
      <w:pPr>
        <w:ind w:left="5466" w:hanging="360"/>
      </w:pPr>
      <w:rPr>
        <w:rFonts w:ascii="Symbol" w:hAnsi="Symbol" w:hint="default"/>
      </w:rPr>
    </w:lvl>
    <w:lvl w:ilvl="7" w:tplc="E8F8FE50" w:tentative="1">
      <w:start w:val="1"/>
      <w:numFmt w:val="bullet"/>
      <w:lvlText w:val="o"/>
      <w:lvlJc w:val="left"/>
      <w:pPr>
        <w:ind w:left="6186" w:hanging="360"/>
      </w:pPr>
      <w:rPr>
        <w:rFonts w:ascii="Courier New" w:hAnsi="Courier New" w:cs="Courier New" w:hint="default"/>
      </w:rPr>
    </w:lvl>
    <w:lvl w:ilvl="8" w:tplc="CBD2C256" w:tentative="1">
      <w:start w:val="1"/>
      <w:numFmt w:val="bullet"/>
      <w:lvlText w:val=""/>
      <w:lvlJc w:val="left"/>
      <w:pPr>
        <w:ind w:left="6906" w:hanging="360"/>
      </w:pPr>
      <w:rPr>
        <w:rFonts w:ascii="Wingdings" w:hAnsi="Wingdings" w:hint="default"/>
      </w:rPr>
    </w:lvl>
  </w:abstractNum>
  <w:abstractNum w:abstractNumId="21" w15:restartNumberingAfterBreak="0">
    <w:nsid w:val="3BDB7961"/>
    <w:multiLevelType w:val="multilevel"/>
    <w:tmpl w:val="2F5C3C90"/>
    <w:lvl w:ilvl="0">
      <w:start w:val="1"/>
      <w:numFmt w:val="decimal"/>
      <w:lvlText w:val="%1."/>
      <w:lvlJc w:val="left"/>
      <w:pPr>
        <w:ind w:left="360" w:hanging="360"/>
      </w:pPr>
      <w:rPr>
        <w:color w:va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3F3B6935"/>
    <w:multiLevelType w:val="multilevel"/>
    <w:tmpl w:val="1762822C"/>
    <w:lvl w:ilvl="0">
      <w:start w:val="1"/>
      <w:numFmt w:val="decimal"/>
      <w:lvlText w:val="%1."/>
      <w:lvlJc w:val="left"/>
      <w:pPr>
        <w:ind w:left="720" w:hanging="360"/>
      </w:pPr>
      <w:rPr>
        <w:color w:val="auto"/>
        <w:vertAlign w:val="baseline"/>
      </w:rPr>
    </w:lvl>
    <w:lvl w:ilvl="1">
      <w:start w:val="1"/>
      <w:numFmt w:val="lowerLetter"/>
      <w:lvlText w:val="%2."/>
      <w:lvlJc w:val="left"/>
      <w:pPr>
        <w:ind w:left="4188"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102264F"/>
    <w:multiLevelType w:val="hybridMultilevel"/>
    <w:tmpl w:val="6CFEBCD4"/>
    <w:lvl w:ilvl="0" w:tplc="5F1AF22C">
      <w:start w:val="1"/>
      <w:numFmt w:val="decimal"/>
      <w:lvlText w:val="%1."/>
      <w:lvlJc w:val="left"/>
      <w:pPr>
        <w:ind w:left="720" w:hanging="360"/>
      </w:pPr>
    </w:lvl>
    <w:lvl w:ilvl="1" w:tplc="25C68068">
      <w:start w:val="1"/>
      <w:numFmt w:val="lowerLetter"/>
      <w:lvlText w:val="%2."/>
      <w:lvlJc w:val="left"/>
      <w:pPr>
        <w:ind w:left="1440" w:hanging="360"/>
      </w:pPr>
    </w:lvl>
    <w:lvl w:ilvl="2" w:tplc="84EA7492" w:tentative="1">
      <w:start w:val="1"/>
      <w:numFmt w:val="lowerRoman"/>
      <w:lvlText w:val="%3."/>
      <w:lvlJc w:val="right"/>
      <w:pPr>
        <w:ind w:left="2160" w:hanging="180"/>
      </w:pPr>
    </w:lvl>
    <w:lvl w:ilvl="3" w:tplc="959E34FA" w:tentative="1">
      <w:start w:val="1"/>
      <w:numFmt w:val="decimal"/>
      <w:lvlText w:val="%4."/>
      <w:lvlJc w:val="left"/>
      <w:pPr>
        <w:ind w:left="2880" w:hanging="360"/>
      </w:pPr>
    </w:lvl>
    <w:lvl w:ilvl="4" w:tplc="E8CC76A0" w:tentative="1">
      <w:start w:val="1"/>
      <w:numFmt w:val="lowerLetter"/>
      <w:lvlText w:val="%5."/>
      <w:lvlJc w:val="left"/>
      <w:pPr>
        <w:ind w:left="3600" w:hanging="360"/>
      </w:pPr>
    </w:lvl>
    <w:lvl w:ilvl="5" w:tplc="7C9620EE" w:tentative="1">
      <w:start w:val="1"/>
      <w:numFmt w:val="lowerRoman"/>
      <w:lvlText w:val="%6."/>
      <w:lvlJc w:val="right"/>
      <w:pPr>
        <w:ind w:left="4320" w:hanging="180"/>
      </w:pPr>
    </w:lvl>
    <w:lvl w:ilvl="6" w:tplc="B5F27A9E" w:tentative="1">
      <w:start w:val="1"/>
      <w:numFmt w:val="decimal"/>
      <w:lvlText w:val="%7."/>
      <w:lvlJc w:val="left"/>
      <w:pPr>
        <w:ind w:left="5040" w:hanging="360"/>
      </w:pPr>
    </w:lvl>
    <w:lvl w:ilvl="7" w:tplc="7ED894E0" w:tentative="1">
      <w:start w:val="1"/>
      <w:numFmt w:val="lowerLetter"/>
      <w:lvlText w:val="%8."/>
      <w:lvlJc w:val="left"/>
      <w:pPr>
        <w:ind w:left="5760" w:hanging="360"/>
      </w:pPr>
    </w:lvl>
    <w:lvl w:ilvl="8" w:tplc="D112147C" w:tentative="1">
      <w:start w:val="1"/>
      <w:numFmt w:val="lowerRoman"/>
      <w:lvlText w:val="%9."/>
      <w:lvlJc w:val="right"/>
      <w:pPr>
        <w:ind w:left="6480" w:hanging="180"/>
      </w:pPr>
    </w:lvl>
  </w:abstractNum>
  <w:abstractNum w:abstractNumId="24" w15:restartNumberingAfterBreak="0">
    <w:nsid w:val="455F7E12"/>
    <w:multiLevelType w:val="multilevel"/>
    <w:tmpl w:val="6212B98C"/>
    <w:lvl w:ilvl="0">
      <w:start w:val="1"/>
      <w:numFmt w:val="decimal"/>
      <w:lvlText w:val="%1."/>
      <w:lvlJc w:val="left"/>
      <w:pPr>
        <w:ind w:left="360" w:hanging="360"/>
      </w:pPr>
      <w:rPr>
        <w:color w:val="auto"/>
        <w:vertAlign w:val="baseline"/>
      </w:rPr>
    </w:lvl>
    <w:lvl w:ilvl="1">
      <w:start w:val="1"/>
      <w:numFmt w:val="lowerLetter"/>
      <w:lvlText w:val="%2."/>
      <w:lvlJc w:val="left"/>
      <w:pPr>
        <w:ind w:left="1080" w:hanging="360"/>
      </w:pPr>
      <w:rPr>
        <w:color w:val="auto"/>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48180CF4"/>
    <w:multiLevelType w:val="hybridMultilevel"/>
    <w:tmpl w:val="7CECC6E0"/>
    <w:lvl w:ilvl="0" w:tplc="CCFECE18">
      <w:numFmt w:val="bullet"/>
      <w:lvlText w:val=""/>
      <w:lvlJc w:val="left"/>
      <w:pPr>
        <w:ind w:left="1080" w:hanging="360"/>
      </w:pPr>
      <w:rPr>
        <w:rFonts w:ascii="Symbol" w:eastAsia="Calibri" w:hAnsi="Symbol" w:cs="Calibri" w:hint="default"/>
      </w:rPr>
    </w:lvl>
    <w:lvl w:ilvl="1" w:tplc="27B82568" w:tentative="1">
      <w:start w:val="1"/>
      <w:numFmt w:val="bullet"/>
      <w:lvlText w:val="o"/>
      <w:lvlJc w:val="left"/>
      <w:pPr>
        <w:ind w:left="1800" w:hanging="360"/>
      </w:pPr>
      <w:rPr>
        <w:rFonts w:ascii="Courier New" w:hAnsi="Courier New" w:cs="Courier New" w:hint="default"/>
      </w:rPr>
    </w:lvl>
    <w:lvl w:ilvl="2" w:tplc="8F3ED244" w:tentative="1">
      <w:start w:val="1"/>
      <w:numFmt w:val="bullet"/>
      <w:lvlText w:val=""/>
      <w:lvlJc w:val="left"/>
      <w:pPr>
        <w:ind w:left="2520" w:hanging="360"/>
      </w:pPr>
      <w:rPr>
        <w:rFonts w:ascii="Wingdings" w:hAnsi="Wingdings" w:hint="default"/>
      </w:rPr>
    </w:lvl>
    <w:lvl w:ilvl="3" w:tplc="1D721E4A" w:tentative="1">
      <w:start w:val="1"/>
      <w:numFmt w:val="bullet"/>
      <w:lvlText w:val=""/>
      <w:lvlJc w:val="left"/>
      <w:pPr>
        <w:ind w:left="3240" w:hanging="360"/>
      </w:pPr>
      <w:rPr>
        <w:rFonts w:ascii="Symbol" w:hAnsi="Symbol" w:hint="default"/>
      </w:rPr>
    </w:lvl>
    <w:lvl w:ilvl="4" w:tplc="50B46F18" w:tentative="1">
      <w:start w:val="1"/>
      <w:numFmt w:val="bullet"/>
      <w:lvlText w:val="o"/>
      <w:lvlJc w:val="left"/>
      <w:pPr>
        <w:ind w:left="3960" w:hanging="360"/>
      </w:pPr>
      <w:rPr>
        <w:rFonts w:ascii="Courier New" w:hAnsi="Courier New" w:cs="Courier New" w:hint="default"/>
      </w:rPr>
    </w:lvl>
    <w:lvl w:ilvl="5" w:tplc="59E2AB58" w:tentative="1">
      <w:start w:val="1"/>
      <w:numFmt w:val="bullet"/>
      <w:lvlText w:val=""/>
      <w:lvlJc w:val="left"/>
      <w:pPr>
        <w:ind w:left="4680" w:hanging="360"/>
      </w:pPr>
      <w:rPr>
        <w:rFonts w:ascii="Wingdings" w:hAnsi="Wingdings" w:hint="default"/>
      </w:rPr>
    </w:lvl>
    <w:lvl w:ilvl="6" w:tplc="D25CB0EA" w:tentative="1">
      <w:start w:val="1"/>
      <w:numFmt w:val="bullet"/>
      <w:lvlText w:val=""/>
      <w:lvlJc w:val="left"/>
      <w:pPr>
        <w:ind w:left="5400" w:hanging="360"/>
      </w:pPr>
      <w:rPr>
        <w:rFonts w:ascii="Symbol" w:hAnsi="Symbol" w:hint="default"/>
      </w:rPr>
    </w:lvl>
    <w:lvl w:ilvl="7" w:tplc="A1C456B2" w:tentative="1">
      <w:start w:val="1"/>
      <w:numFmt w:val="bullet"/>
      <w:lvlText w:val="o"/>
      <w:lvlJc w:val="left"/>
      <w:pPr>
        <w:ind w:left="6120" w:hanging="360"/>
      </w:pPr>
      <w:rPr>
        <w:rFonts w:ascii="Courier New" w:hAnsi="Courier New" w:cs="Courier New" w:hint="default"/>
      </w:rPr>
    </w:lvl>
    <w:lvl w:ilvl="8" w:tplc="66AC51B8" w:tentative="1">
      <w:start w:val="1"/>
      <w:numFmt w:val="bullet"/>
      <w:lvlText w:val=""/>
      <w:lvlJc w:val="left"/>
      <w:pPr>
        <w:ind w:left="6840" w:hanging="360"/>
      </w:pPr>
      <w:rPr>
        <w:rFonts w:ascii="Wingdings" w:hAnsi="Wingdings" w:hint="default"/>
      </w:rPr>
    </w:lvl>
  </w:abstractNum>
  <w:abstractNum w:abstractNumId="26" w15:restartNumberingAfterBreak="0">
    <w:nsid w:val="49383491"/>
    <w:multiLevelType w:val="hybridMultilevel"/>
    <w:tmpl w:val="A154C46E"/>
    <w:lvl w:ilvl="0" w:tplc="76007C78">
      <w:start w:val="1"/>
      <w:numFmt w:val="lowerLetter"/>
      <w:lvlText w:val="%1."/>
      <w:lvlJc w:val="left"/>
      <w:pPr>
        <w:ind w:left="720" w:hanging="360"/>
      </w:pPr>
      <w:rPr>
        <w:rFonts w:hint="default"/>
      </w:rPr>
    </w:lvl>
    <w:lvl w:ilvl="1" w:tplc="76CA938E" w:tentative="1">
      <w:start w:val="1"/>
      <w:numFmt w:val="lowerLetter"/>
      <w:lvlText w:val="%2."/>
      <w:lvlJc w:val="left"/>
      <w:pPr>
        <w:ind w:left="1440" w:hanging="360"/>
      </w:pPr>
    </w:lvl>
    <w:lvl w:ilvl="2" w:tplc="4CD86602" w:tentative="1">
      <w:start w:val="1"/>
      <w:numFmt w:val="lowerRoman"/>
      <w:lvlText w:val="%3."/>
      <w:lvlJc w:val="right"/>
      <w:pPr>
        <w:ind w:left="2160" w:hanging="180"/>
      </w:pPr>
    </w:lvl>
    <w:lvl w:ilvl="3" w:tplc="CF70768E" w:tentative="1">
      <w:start w:val="1"/>
      <w:numFmt w:val="decimal"/>
      <w:lvlText w:val="%4."/>
      <w:lvlJc w:val="left"/>
      <w:pPr>
        <w:ind w:left="2880" w:hanging="360"/>
      </w:pPr>
    </w:lvl>
    <w:lvl w:ilvl="4" w:tplc="AD587D9A" w:tentative="1">
      <w:start w:val="1"/>
      <w:numFmt w:val="lowerLetter"/>
      <w:lvlText w:val="%5."/>
      <w:lvlJc w:val="left"/>
      <w:pPr>
        <w:ind w:left="3600" w:hanging="360"/>
      </w:pPr>
    </w:lvl>
    <w:lvl w:ilvl="5" w:tplc="FE14CC90" w:tentative="1">
      <w:start w:val="1"/>
      <w:numFmt w:val="lowerRoman"/>
      <w:lvlText w:val="%6."/>
      <w:lvlJc w:val="right"/>
      <w:pPr>
        <w:ind w:left="4320" w:hanging="180"/>
      </w:pPr>
    </w:lvl>
    <w:lvl w:ilvl="6" w:tplc="2F78673E" w:tentative="1">
      <w:start w:val="1"/>
      <w:numFmt w:val="decimal"/>
      <w:lvlText w:val="%7."/>
      <w:lvlJc w:val="left"/>
      <w:pPr>
        <w:ind w:left="5040" w:hanging="360"/>
      </w:pPr>
    </w:lvl>
    <w:lvl w:ilvl="7" w:tplc="4F9EDA8E" w:tentative="1">
      <w:start w:val="1"/>
      <w:numFmt w:val="lowerLetter"/>
      <w:lvlText w:val="%8."/>
      <w:lvlJc w:val="left"/>
      <w:pPr>
        <w:ind w:left="5760" w:hanging="360"/>
      </w:pPr>
    </w:lvl>
    <w:lvl w:ilvl="8" w:tplc="019C06F0" w:tentative="1">
      <w:start w:val="1"/>
      <w:numFmt w:val="lowerRoman"/>
      <w:lvlText w:val="%9."/>
      <w:lvlJc w:val="right"/>
      <w:pPr>
        <w:ind w:left="6480" w:hanging="180"/>
      </w:pPr>
    </w:lvl>
  </w:abstractNum>
  <w:abstractNum w:abstractNumId="27" w15:restartNumberingAfterBreak="0">
    <w:nsid w:val="4A0E387B"/>
    <w:multiLevelType w:val="hybridMultilevel"/>
    <w:tmpl w:val="EC229A14"/>
    <w:lvl w:ilvl="0" w:tplc="CF626C2C">
      <w:start w:val="1"/>
      <w:numFmt w:val="decimal"/>
      <w:lvlText w:val="%1."/>
      <w:lvlJc w:val="left"/>
      <w:pPr>
        <w:ind w:left="360" w:hanging="360"/>
      </w:pPr>
    </w:lvl>
    <w:lvl w:ilvl="1" w:tplc="6C5CA47A">
      <w:start w:val="1"/>
      <w:numFmt w:val="lowerLetter"/>
      <w:lvlText w:val="%2."/>
      <w:lvlJc w:val="left"/>
      <w:pPr>
        <w:ind w:left="1080" w:hanging="360"/>
      </w:pPr>
    </w:lvl>
    <w:lvl w:ilvl="2" w:tplc="6568C7AC" w:tentative="1">
      <w:start w:val="1"/>
      <w:numFmt w:val="lowerRoman"/>
      <w:lvlText w:val="%3."/>
      <w:lvlJc w:val="right"/>
      <w:pPr>
        <w:ind w:left="1800" w:hanging="180"/>
      </w:pPr>
    </w:lvl>
    <w:lvl w:ilvl="3" w:tplc="AA040070" w:tentative="1">
      <w:start w:val="1"/>
      <w:numFmt w:val="decimal"/>
      <w:lvlText w:val="%4."/>
      <w:lvlJc w:val="left"/>
      <w:pPr>
        <w:ind w:left="2520" w:hanging="360"/>
      </w:pPr>
    </w:lvl>
    <w:lvl w:ilvl="4" w:tplc="460473F2" w:tentative="1">
      <w:start w:val="1"/>
      <w:numFmt w:val="lowerLetter"/>
      <w:lvlText w:val="%5."/>
      <w:lvlJc w:val="left"/>
      <w:pPr>
        <w:ind w:left="3240" w:hanging="360"/>
      </w:pPr>
    </w:lvl>
    <w:lvl w:ilvl="5" w:tplc="835E46C0" w:tentative="1">
      <w:start w:val="1"/>
      <w:numFmt w:val="lowerRoman"/>
      <w:lvlText w:val="%6."/>
      <w:lvlJc w:val="right"/>
      <w:pPr>
        <w:ind w:left="3960" w:hanging="180"/>
      </w:pPr>
    </w:lvl>
    <w:lvl w:ilvl="6" w:tplc="9982BA80" w:tentative="1">
      <w:start w:val="1"/>
      <w:numFmt w:val="decimal"/>
      <w:lvlText w:val="%7."/>
      <w:lvlJc w:val="left"/>
      <w:pPr>
        <w:ind w:left="4680" w:hanging="360"/>
      </w:pPr>
    </w:lvl>
    <w:lvl w:ilvl="7" w:tplc="5A90BAD6" w:tentative="1">
      <w:start w:val="1"/>
      <w:numFmt w:val="lowerLetter"/>
      <w:lvlText w:val="%8."/>
      <w:lvlJc w:val="left"/>
      <w:pPr>
        <w:ind w:left="5400" w:hanging="360"/>
      </w:pPr>
    </w:lvl>
    <w:lvl w:ilvl="8" w:tplc="5E10F688" w:tentative="1">
      <w:start w:val="1"/>
      <w:numFmt w:val="lowerRoman"/>
      <w:lvlText w:val="%9."/>
      <w:lvlJc w:val="right"/>
      <w:pPr>
        <w:ind w:left="6120" w:hanging="180"/>
      </w:pPr>
    </w:lvl>
  </w:abstractNum>
  <w:abstractNum w:abstractNumId="28" w15:restartNumberingAfterBreak="0">
    <w:nsid w:val="4E380425"/>
    <w:multiLevelType w:val="hybridMultilevel"/>
    <w:tmpl w:val="E286E10A"/>
    <w:lvl w:ilvl="0" w:tplc="C3D2E216">
      <w:start w:val="1"/>
      <w:numFmt w:val="decimal"/>
      <w:lvlText w:val="%1."/>
      <w:lvlJc w:val="left"/>
      <w:pPr>
        <w:ind w:left="360" w:hanging="360"/>
      </w:pPr>
      <w:rPr>
        <w:color w:val="auto"/>
      </w:rPr>
    </w:lvl>
    <w:lvl w:ilvl="1" w:tplc="1DB4CCA6" w:tentative="1">
      <w:start w:val="1"/>
      <w:numFmt w:val="lowerLetter"/>
      <w:lvlText w:val="%2."/>
      <w:lvlJc w:val="left"/>
      <w:pPr>
        <w:ind w:left="-1114" w:hanging="360"/>
      </w:pPr>
    </w:lvl>
    <w:lvl w:ilvl="2" w:tplc="80DCE9DC" w:tentative="1">
      <w:start w:val="1"/>
      <w:numFmt w:val="lowerRoman"/>
      <w:lvlText w:val="%3."/>
      <w:lvlJc w:val="right"/>
      <w:pPr>
        <w:ind w:left="-394" w:hanging="180"/>
      </w:pPr>
    </w:lvl>
    <w:lvl w:ilvl="3" w:tplc="4204ED72" w:tentative="1">
      <w:start w:val="1"/>
      <w:numFmt w:val="decimal"/>
      <w:lvlText w:val="%4."/>
      <w:lvlJc w:val="left"/>
      <w:pPr>
        <w:ind w:left="326" w:hanging="360"/>
      </w:pPr>
    </w:lvl>
    <w:lvl w:ilvl="4" w:tplc="AE8A7838" w:tentative="1">
      <w:start w:val="1"/>
      <w:numFmt w:val="lowerLetter"/>
      <w:lvlText w:val="%5."/>
      <w:lvlJc w:val="left"/>
      <w:pPr>
        <w:ind w:left="1046" w:hanging="360"/>
      </w:pPr>
    </w:lvl>
    <w:lvl w:ilvl="5" w:tplc="713EB22E" w:tentative="1">
      <w:start w:val="1"/>
      <w:numFmt w:val="lowerRoman"/>
      <w:lvlText w:val="%6."/>
      <w:lvlJc w:val="right"/>
      <w:pPr>
        <w:ind w:left="1766" w:hanging="180"/>
      </w:pPr>
    </w:lvl>
    <w:lvl w:ilvl="6" w:tplc="072EEDC0" w:tentative="1">
      <w:start w:val="1"/>
      <w:numFmt w:val="decimal"/>
      <w:lvlText w:val="%7."/>
      <w:lvlJc w:val="left"/>
      <w:pPr>
        <w:ind w:left="2486" w:hanging="360"/>
      </w:pPr>
    </w:lvl>
    <w:lvl w:ilvl="7" w:tplc="64941FC6" w:tentative="1">
      <w:start w:val="1"/>
      <w:numFmt w:val="lowerLetter"/>
      <w:lvlText w:val="%8."/>
      <w:lvlJc w:val="left"/>
      <w:pPr>
        <w:ind w:left="3206" w:hanging="360"/>
      </w:pPr>
    </w:lvl>
    <w:lvl w:ilvl="8" w:tplc="54802688" w:tentative="1">
      <w:start w:val="1"/>
      <w:numFmt w:val="lowerRoman"/>
      <w:lvlText w:val="%9."/>
      <w:lvlJc w:val="right"/>
      <w:pPr>
        <w:ind w:left="3926" w:hanging="180"/>
      </w:pPr>
    </w:lvl>
  </w:abstractNum>
  <w:abstractNum w:abstractNumId="29" w15:restartNumberingAfterBreak="0">
    <w:nsid w:val="515E3E6E"/>
    <w:multiLevelType w:val="hybridMultilevel"/>
    <w:tmpl w:val="931C02C8"/>
    <w:lvl w:ilvl="0" w:tplc="E592A9F6">
      <w:start w:val="1"/>
      <w:numFmt w:val="lowerLetter"/>
      <w:lvlText w:val="%1."/>
      <w:lvlJc w:val="left"/>
      <w:pPr>
        <w:ind w:left="1070" w:hanging="360"/>
      </w:pPr>
      <w:rPr>
        <w:rFonts w:hint="default"/>
      </w:rPr>
    </w:lvl>
    <w:lvl w:ilvl="1" w:tplc="C12C27B6" w:tentative="1">
      <w:start w:val="1"/>
      <w:numFmt w:val="lowerLetter"/>
      <w:lvlText w:val="%2."/>
      <w:lvlJc w:val="left"/>
      <w:pPr>
        <w:ind w:left="1440" w:hanging="360"/>
      </w:pPr>
    </w:lvl>
    <w:lvl w:ilvl="2" w:tplc="D80E0D6E" w:tentative="1">
      <w:start w:val="1"/>
      <w:numFmt w:val="lowerRoman"/>
      <w:lvlText w:val="%3."/>
      <w:lvlJc w:val="right"/>
      <w:pPr>
        <w:ind w:left="2160" w:hanging="180"/>
      </w:pPr>
    </w:lvl>
    <w:lvl w:ilvl="3" w:tplc="71A8B65E" w:tentative="1">
      <w:start w:val="1"/>
      <w:numFmt w:val="decimal"/>
      <w:lvlText w:val="%4."/>
      <w:lvlJc w:val="left"/>
      <w:pPr>
        <w:ind w:left="2880" w:hanging="360"/>
      </w:pPr>
    </w:lvl>
    <w:lvl w:ilvl="4" w:tplc="CD6C42C2" w:tentative="1">
      <w:start w:val="1"/>
      <w:numFmt w:val="lowerLetter"/>
      <w:lvlText w:val="%5."/>
      <w:lvlJc w:val="left"/>
      <w:pPr>
        <w:ind w:left="3600" w:hanging="360"/>
      </w:pPr>
    </w:lvl>
    <w:lvl w:ilvl="5" w:tplc="5B121D78" w:tentative="1">
      <w:start w:val="1"/>
      <w:numFmt w:val="lowerRoman"/>
      <w:lvlText w:val="%6."/>
      <w:lvlJc w:val="right"/>
      <w:pPr>
        <w:ind w:left="4320" w:hanging="180"/>
      </w:pPr>
    </w:lvl>
    <w:lvl w:ilvl="6" w:tplc="CF241B8E" w:tentative="1">
      <w:start w:val="1"/>
      <w:numFmt w:val="decimal"/>
      <w:lvlText w:val="%7."/>
      <w:lvlJc w:val="left"/>
      <w:pPr>
        <w:ind w:left="5040" w:hanging="360"/>
      </w:pPr>
    </w:lvl>
    <w:lvl w:ilvl="7" w:tplc="5B74EC22" w:tentative="1">
      <w:start w:val="1"/>
      <w:numFmt w:val="lowerLetter"/>
      <w:lvlText w:val="%8."/>
      <w:lvlJc w:val="left"/>
      <w:pPr>
        <w:ind w:left="5760" w:hanging="360"/>
      </w:pPr>
    </w:lvl>
    <w:lvl w:ilvl="8" w:tplc="51F2249C" w:tentative="1">
      <w:start w:val="1"/>
      <w:numFmt w:val="lowerRoman"/>
      <w:lvlText w:val="%9."/>
      <w:lvlJc w:val="right"/>
      <w:pPr>
        <w:ind w:left="6480" w:hanging="180"/>
      </w:pPr>
    </w:lvl>
  </w:abstractNum>
  <w:abstractNum w:abstractNumId="30" w15:restartNumberingAfterBreak="0">
    <w:nsid w:val="604C0992"/>
    <w:multiLevelType w:val="hybridMultilevel"/>
    <w:tmpl w:val="A09C0954"/>
    <w:lvl w:ilvl="0" w:tplc="CF8E29DC">
      <w:start w:val="1"/>
      <w:numFmt w:val="upperLetter"/>
      <w:lvlText w:val="%1)"/>
      <w:lvlJc w:val="left"/>
      <w:pPr>
        <w:ind w:left="780" w:hanging="360"/>
      </w:pPr>
      <w:rPr>
        <w:rFonts w:ascii="Trebuchet MS" w:eastAsia="Trebuchet MS" w:hAnsi="Trebuchet MS" w:cs="Trebuchet MS" w:hint="default"/>
        <w:spacing w:val="-3"/>
        <w:w w:val="110"/>
        <w:sz w:val="19"/>
        <w:szCs w:val="19"/>
        <w:lang w:val="es-ES" w:eastAsia="en-US" w:bidi="ar-SA"/>
      </w:rPr>
    </w:lvl>
    <w:lvl w:ilvl="1" w:tplc="4776E92E">
      <w:start w:val="1"/>
      <w:numFmt w:val="bullet"/>
      <w:lvlText w:val=""/>
      <w:lvlJc w:val="left"/>
      <w:pPr>
        <w:ind w:left="1500" w:hanging="360"/>
      </w:pPr>
      <w:rPr>
        <w:rFonts w:ascii="Symbol" w:hAnsi="Symbol" w:hint="default"/>
        <w:strike w:val="0"/>
        <w:color w:val="auto"/>
      </w:rPr>
    </w:lvl>
    <w:lvl w:ilvl="2" w:tplc="38464068" w:tentative="1">
      <w:start w:val="1"/>
      <w:numFmt w:val="bullet"/>
      <w:lvlText w:val=""/>
      <w:lvlJc w:val="left"/>
      <w:pPr>
        <w:ind w:left="2220" w:hanging="360"/>
      </w:pPr>
      <w:rPr>
        <w:rFonts w:ascii="Wingdings" w:hAnsi="Wingdings" w:hint="default"/>
      </w:rPr>
    </w:lvl>
    <w:lvl w:ilvl="3" w:tplc="6624F96E" w:tentative="1">
      <w:start w:val="1"/>
      <w:numFmt w:val="bullet"/>
      <w:lvlText w:val=""/>
      <w:lvlJc w:val="left"/>
      <w:pPr>
        <w:ind w:left="2940" w:hanging="360"/>
      </w:pPr>
      <w:rPr>
        <w:rFonts w:ascii="Symbol" w:hAnsi="Symbol" w:hint="default"/>
      </w:rPr>
    </w:lvl>
    <w:lvl w:ilvl="4" w:tplc="74707EB8" w:tentative="1">
      <w:start w:val="1"/>
      <w:numFmt w:val="bullet"/>
      <w:lvlText w:val="o"/>
      <w:lvlJc w:val="left"/>
      <w:pPr>
        <w:ind w:left="3660" w:hanging="360"/>
      </w:pPr>
      <w:rPr>
        <w:rFonts w:ascii="Courier New" w:hAnsi="Courier New" w:cs="Courier New" w:hint="default"/>
      </w:rPr>
    </w:lvl>
    <w:lvl w:ilvl="5" w:tplc="C1BE26E6" w:tentative="1">
      <w:start w:val="1"/>
      <w:numFmt w:val="bullet"/>
      <w:lvlText w:val=""/>
      <w:lvlJc w:val="left"/>
      <w:pPr>
        <w:ind w:left="4380" w:hanging="360"/>
      </w:pPr>
      <w:rPr>
        <w:rFonts w:ascii="Wingdings" w:hAnsi="Wingdings" w:hint="default"/>
      </w:rPr>
    </w:lvl>
    <w:lvl w:ilvl="6" w:tplc="90B28350" w:tentative="1">
      <w:start w:val="1"/>
      <w:numFmt w:val="bullet"/>
      <w:lvlText w:val=""/>
      <w:lvlJc w:val="left"/>
      <w:pPr>
        <w:ind w:left="5100" w:hanging="360"/>
      </w:pPr>
      <w:rPr>
        <w:rFonts w:ascii="Symbol" w:hAnsi="Symbol" w:hint="default"/>
      </w:rPr>
    </w:lvl>
    <w:lvl w:ilvl="7" w:tplc="F5EC10DE" w:tentative="1">
      <w:start w:val="1"/>
      <w:numFmt w:val="bullet"/>
      <w:lvlText w:val="o"/>
      <w:lvlJc w:val="left"/>
      <w:pPr>
        <w:ind w:left="5820" w:hanging="360"/>
      </w:pPr>
      <w:rPr>
        <w:rFonts w:ascii="Courier New" w:hAnsi="Courier New" w:cs="Courier New" w:hint="default"/>
      </w:rPr>
    </w:lvl>
    <w:lvl w:ilvl="8" w:tplc="5618695C" w:tentative="1">
      <w:start w:val="1"/>
      <w:numFmt w:val="bullet"/>
      <w:lvlText w:val=""/>
      <w:lvlJc w:val="left"/>
      <w:pPr>
        <w:ind w:left="6540" w:hanging="360"/>
      </w:pPr>
      <w:rPr>
        <w:rFonts w:ascii="Wingdings" w:hAnsi="Wingdings" w:hint="default"/>
      </w:rPr>
    </w:lvl>
  </w:abstractNum>
  <w:abstractNum w:abstractNumId="31" w15:restartNumberingAfterBreak="0">
    <w:nsid w:val="62367716"/>
    <w:multiLevelType w:val="hybridMultilevel"/>
    <w:tmpl w:val="968635B8"/>
    <w:lvl w:ilvl="0" w:tplc="B2C4ADA4">
      <w:start w:val="1"/>
      <w:numFmt w:val="lowerLetter"/>
      <w:lvlText w:val="%1)"/>
      <w:lvlJc w:val="left"/>
      <w:pPr>
        <w:ind w:left="718" w:hanging="360"/>
      </w:pPr>
      <w:rPr>
        <w:strike w:val="0"/>
        <w:color w:val="auto"/>
      </w:rPr>
    </w:lvl>
    <w:lvl w:ilvl="1" w:tplc="1FF68B3A" w:tentative="1">
      <w:start w:val="1"/>
      <w:numFmt w:val="lowerLetter"/>
      <w:lvlText w:val="%2."/>
      <w:lvlJc w:val="left"/>
      <w:pPr>
        <w:ind w:left="1438" w:hanging="360"/>
      </w:pPr>
    </w:lvl>
    <w:lvl w:ilvl="2" w:tplc="955C5C5A" w:tentative="1">
      <w:start w:val="1"/>
      <w:numFmt w:val="lowerRoman"/>
      <w:lvlText w:val="%3."/>
      <w:lvlJc w:val="right"/>
      <w:pPr>
        <w:ind w:left="2158" w:hanging="180"/>
      </w:pPr>
    </w:lvl>
    <w:lvl w:ilvl="3" w:tplc="7F161076" w:tentative="1">
      <w:start w:val="1"/>
      <w:numFmt w:val="decimal"/>
      <w:lvlText w:val="%4."/>
      <w:lvlJc w:val="left"/>
      <w:pPr>
        <w:ind w:left="2878" w:hanging="360"/>
      </w:pPr>
    </w:lvl>
    <w:lvl w:ilvl="4" w:tplc="05ECA336" w:tentative="1">
      <w:start w:val="1"/>
      <w:numFmt w:val="lowerLetter"/>
      <w:lvlText w:val="%5."/>
      <w:lvlJc w:val="left"/>
      <w:pPr>
        <w:ind w:left="3598" w:hanging="360"/>
      </w:pPr>
    </w:lvl>
    <w:lvl w:ilvl="5" w:tplc="CD4C999C" w:tentative="1">
      <w:start w:val="1"/>
      <w:numFmt w:val="lowerRoman"/>
      <w:lvlText w:val="%6."/>
      <w:lvlJc w:val="right"/>
      <w:pPr>
        <w:ind w:left="4318" w:hanging="180"/>
      </w:pPr>
    </w:lvl>
    <w:lvl w:ilvl="6" w:tplc="98D4780A" w:tentative="1">
      <w:start w:val="1"/>
      <w:numFmt w:val="decimal"/>
      <w:lvlText w:val="%7."/>
      <w:lvlJc w:val="left"/>
      <w:pPr>
        <w:ind w:left="5038" w:hanging="360"/>
      </w:pPr>
    </w:lvl>
    <w:lvl w:ilvl="7" w:tplc="9BE2CC9E" w:tentative="1">
      <w:start w:val="1"/>
      <w:numFmt w:val="lowerLetter"/>
      <w:lvlText w:val="%8."/>
      <w:lvlJc w:val="left"/>
      <w:pPr>
        <w:ind w:left="5758" w:hanging="360"/>
      </w:pPr>
    </w:lvl>
    <w:lvl w:ilvl="8" w:tplc="4B16123C" w:tentative="1">
      <w:start w:val="1"/>
      <w:numFmt w:val="lowerRoman"/>
      <w:lvlText w:val="%9."/>
      <w:lvlJc w:val="right"/>
      <w:pPr>
        <w:ind w:left="6478" w:hanging="180"/>
      </w:pPr>
    </w:lvl>
  </w:abstractNum>
  <w:abstractNum w:abstractNumId="32" w15:restartNumberingAfterBreak="0">
    <w:nsid w:val="63272BCD"/>
    <w:multiLevelType w:val="hybridMultilevel"/>
    <w:tmpl w:val="E286E10A"/>
    <w:lvl w:ilvl="0" w:tplc="8536F948">
      <w:start w:val="1"/>
      <w:numFmt w:val="decimal"/>
      <w:lvlText w:val="%1."/>
      <w:lvlJc w:val="left"/>
      <w:pPr>
        <w:ind w:left="360" w:hanging="360"/>
      </w:pPr>
      <w:rPr>
        <w:color w:val="auto"/>
      </w:rPr>
    </w:lvl>
    <w:lvl w:ilvl="1" w:tplc="E0328E96" w:tentative="1">
      <w:start w:val="1"/>
      <w:numFmt w:val="lowerLetter"/>
      <w:lvlText w:val="%2."/>
      <w:lvlJc w:val="left"/>
      <w:pPr>
        <w:ind w:left="-1114" w:hanging="360"/>
      </w:pPr>
    </w:lvl>
    <w:lvl w:ilvl="2" w:tplc="7B56299E" w:tentative="1">
      <w:start w:val="1"/>
      <w:numFmt w:val="lowerRoman"/>
      <w:lvlText w:val="%3."/>
      <w:lvlJc w:val="right"/>
      <w:pPr>
        <w:ind w:left="-394" w:hanging="180"/>
      </w:pPr>
    </w:lvl>
    <w:lvl w:ilvl="3" w:tplc="ED56956A" w:tentative="1">
      <w:start w:val="1"/>
      <w:numFmt w:val="decimal"/>
      <w:lvlText w:val="%4."/>
      <w:lvlJc w:val="left"/>
      <w:pPr>
        <w:ind w:left="326" w:hanging="360"/>
      </w:pPr>
    </w:lvl>
    <w:lvl w:ilvl="4" w:tplc="9E96462E" w:tentative="1">
      <w:start w:val="1"/>
      <w:numFmt w:val="lowerLetter"/>
      <w:lvlText w:val="%5."/>
      <w:lvlJc w:val="left"/>
      <w:pPr>
        <w:ind w:left="1046" w:hanging="360"/>
      </w:pPr>
    </w:lvl>
    <w:lvl w:ilvl="5" w:tplc="B33A276A" w:tentative="1">
      <w:start w:val="1"/>
      <w:numFmt w:val="lowerRoman"/>
      <w:lvlText w:val="%6."/>
      <w:lvlJc w:val="right"/>
      <w:pPr>
        <w:ind w:left="1766" w:hanging="180"/>
      </w:pPr>
    </w:lvl>
    <w:lvl w:ilvl="6" w:tplc="9B9070FC" w:tentative="1">
      <w:start w:val="1"/>
      <w:numFmt w:val="decimal"/>
      <w:lvlText w:val="%7."/>
      <w:lvlJc w:val="left"/>
      <w:pPr>
        <w:ind w:left="2486" w:hanging="360"/>
      </w:pPr>
    </w:lvl>
    <w:lvl w:ilvl="7" w:tplc="141A6BF2" w:tentative="1">
      <w:start w:val="1"/>
      <w:numFmt w:val="lowerLetter"/>
      <w:lvlText w:val="%8."/>
      <w:lvlJc w:val="left"/>
      <w:pPr>
        <w:ind w:left="3206" w:hanging="360"/>
      </w:pPr>
    </w:lvl>
    <w:lvl w:ilvl="8" w:tplc="8C8C40AC" w:tentative="1">
      <w:start w:val="1"/>
      <w:numFmt w:val="lowerRoman"/>
      <w:lvlText w:val="%9."/>
      <w:lvlJc w:val="right"/>
      <w:pPr>
        <w:ind w:left="3926" w:hanging="180"/>
      </w:pPr>
    </w:lvl>
  </w:abstractNum>
  <w:abstractNum w:abstractNumId="33" w15:restartNumberingAfterBreak="0">
    <w:nsid w:val="63952530"/>
    <w:multiLevelType w:val="hybridMultilevel"/>
    <w:tmpl w:val="9D4E521A"/>
    <w:lvl w:ilvl="0" w:tplc="9684F32C">
      <w:start w:val="1"/>
      <w:numFmt w:val="lowerLetter"/>
      <w:lvlText w:val="%1."/>
      <w:lvlJc w:val="left"/>
      <w:pPr>
        <w:ind w:left="1070" w:hanging="360"/>
      </w:pPr>
      <w:rPr>
        <w:rFonts w:hint="default"/>
      </w:rPr>
    </w:lvl>
    <w:lvl w:ilvl="1" w:tplc="A120BEEE" w:tentative="1">
      <w:start w:val="1"/>
      <w:numFmt w:val="lowerLetter"/>
      <w:lvlText w:val="%2."/>
      <w:lvlJc w:val="left"/>
      <w:pPr>
        <w:ind w:left="1790" w:hanging="360"/>
      </w:pPr>
    </w:lvl>
    <w:lvl w:ilvl="2" w:tplc="5602173C" w:tentative="1">
      <w:start w:val="1"/>
      <w:numFmt w:val="lowerRoman"/>
      <w:lvlText w:val="%3."/>
      <w:lvlJc w:val="right"/>
      <w:pPr>
        <w:ind w:left="2510" w:hanging="180"/>
      </w:pPr>
    </w:lvl>
    <w:lvl w:ilvl="3" w:tplc="9FD88F10" w:tentative="1">
      <w:start w:val="1"/>
      <w:numFmt w:val="decimal"/>
      <w:lvlText w:val="%4."/>
      <w:lvlJc w:val="left"/>
      <w:pPr>
        <w:ind w:left="3230" w:hanging="360"/>
      </w:pPr>
    </w:lvl>
    <w:lvl w:ilvl="4" w:tplc="F312985A" w:tentative="1">
      <w:start w:val="1"/>
      <w:numFmt w:val="lowerLetter"/>
      <w:lvlText w:val="%5."/>
      <w:lvlJc w:val="left"/>
      <w:pPr>
        <w:ind w:left="3950" w:hanging="360"/>
      </w:pPr>
    </w:lvl>
    <w:lvl w:ilvl="5" w:tplc="5412CAF8" w:tentative="1">
      <w:start w:val="1"/>
      <w:numFmt w:val="lowerRoman"/>
      <w:lvlText w:val="%6."/>
      <w:lvlJc w:val="right"/>
      <w:pPr>
        <w:ind w:left="4670" w:hanging="180"/>
      </w:pPr>
    </w:lvl>
    <w:lvl w:ilvl="6" w:tplc="44EA2B6C" w:tentative="1">
      <w:start w:val="1"/>
      <w:numFmt w:val="decimal"/>
      <w:lvlText w:val="%7."/>
      <w:lvlJc w:val="left"/>
      <w:pPr>
        <w:ind w:left="5390" w:hanging="360"/>
      </w:pPr>
    </w:lvl>
    <w:lvl w:ilvl="7" w:tplc="4B184E58" w:tentative="1">
      <w:start w:val="1"/>
      <w:numFmt w:val="lowerLetter"/>
      <w:lvlText w:val="%8."/>
      <w:lvlJc w:val="left"/>
      <w:pPr>
        <w:ind w:left="6110" w:hanging="360"/>
      </w:pPr>
    </w:lvl>
    <w:lvl w:ilvl="8" w:tplc="D4C05AF0" w:tentative="1">
      <w:start w:val="1"/>
      <w:numFmt w:val="lowerRoman"/>
      <w:lvlText w:val="%9."/>
      <w:lvlJc w:val="right"/>
      <w:pPr>
        <w:ind w:left="6830" w:hanging="180"/>
      </w:pPr>
    </w:lvl>
  </w:abstractNum>
  <w:abstractNum w:abstractNumId="34" w15:restartNumberingAfterBreak="0">
    <w:nsid w:val="65F5280F"/>
    <w:multiLevelType w:val="hybridMultilevel"/>
    <w:tmpl w:val="4C40A5AC"/>
    <w:lvl w:ilvl="0" w:tplc="01ECF37A">
      <w:start w:val="1"/>
      <w:numFmt w:val="lowerLetter"/>
      <w:lvlText w:val="%1."/>
      <w:lvlJc w:val="left"/>
      <w:pPr>
        <w:ind w:left="720" w:hanging="360"/>
      </w:pPr>
      <w:rPr>
        <w:rFonts w:hint="default"/>
      </w:rPr>
    </w:lvl>
    <w:lvl w:ilvl="1" w:tplc="2C60D13A" w:tentative="1">
      <w:start w:val="1"/>
      <w:numFmt w:val="lowerLetter"/>
      <w:lvlText w:val="%2."/>
      <w:lvlJc w:val="left"/>
      <w:pPr>
        <w:ind w:left="1440" w:hanging="360"/>
      </w:pPr>
    </w:lvl>
    <w:lvl w:ilvl="2" w:tplc="2B5CED32" w:tentative="1">
      <w:start w:val="1"/>
      <w:numFmt w:val="lowerRoman"/>
      <w:lvlText w:val="%3."/>
      <w:lvlJc w:val="right"/>
      <w:pPr>
        <w:ind w:left="2160" w:hanging="180"/>
      </w:pPr>
    </w:lvl>
    <w:lvl w:ilvl="3" w:tplc="48CC419C" w:tentative="1">
      <w:start w:val="1"/>
      <w:numFmt w:val="decimal"/>
      <w:lvlText w:val="%4."/>
      <w:lvlJc w:val="left"/>
      <w:pPr>
        <w:ind w:left="2880" w:hanging="360"/>
      </w:pPr>
    </w:lvl>
    <w:lvl w:ilvl="4" w:tplc="7E2277CA" w:tentative="1">
      <w:start w:val="1"/>
      <w:numFmt w:val="lowerLetter"/>
      <w:lvlText w:val="%5."/>
      <w:lvlJc w:val="left"/>
      <w:pPr>
        <w:ind w:left="3600" w:hanging="360"/>
      </w:pPr>
    </w:lvl>
    <w:lvl w:ilvl="5" w:tplc="DB4A290A" w:tentative="1">
      <w:start w:val="1"/>
      <w:numFmt w:val="lowerRoman"/>
      <w:lvlText w:val="%6."/>
      <w:lvlJc w:val="right"/>
      <w:pPr>
        <w:ind w:left="4320" w:hanging="180"/>
      </w:pPr>
    </w:lvl>
    <w:lvl w:ilvl="6" w:tplc="C8086592" w:tentative="1">
      <w:start w:val="1"/>
      <w:numFmt w:val="decimal"/>
      <w:lvlText w:val="%7."/>
      <w:lvlJc w:val="left"/>
      <w:pPr>
        <w:ind w:left="5040" w:hanging="360"/>
      </w:pPr>
    </w:lvl>
    <w:lvl w:ilvl="7" w:tplc="0C64DD60" w:tentative="1">
      <w:start w:val="1"/>
      <w:numFmt w:val="lowerLetter"/>
      <w:lvlText w:val="%8."/>
      <w:lvlJc w:val="left"/>
      <w:pPr>
        <w:ind w:left="5760" w:hanging="360"/>
      </w:pPr>
    </w:lvl>
    <w:lvl w:ilvl="8" w:tplc="6B6EEE1E" w:tentative="1">
      <w:start w:val="1"/>
      <w:numFmt w:val="lowerRoman"/>
      <w:lvlText w:val="%9."/>
      <w:lvlJc w:val="right"/>
      <w:pPr>
        <w:ind w:left="6480" w:hanging="180"/>
      </w:pPr>
    </w:lvl>
  </w:abstractNum>
  <w:abstractNum w:abstractNumId="35" w15:restartNumberingAfterBreak="0">
    <w:nsid w:val="66230AA7"/>
    <w:multiLevelType w:val="multilevel"/>
    <w:tmpl w:val="73AE6B52"/>
    <w:lvl w:ilvl="0">
      <w:start w:val="1"/>
      <w:numFmt w:val="decimal"/>
      <w:lvlText w:val="%1."/>
      <w:lvlJc w:val="left"/>
      <w:pPr>
        <w:ind w:left="720" w:hanging="360"/>
      </w:pPr>
      <w:rPr>
        <w:color w:val="auto"/>
        <w:vertAlign w:val="baseline"/>
      </w:rPr>
    </w:lvl>
    <w:lvl w:ilvl="1">
      <w:start w:val="1"/>
      <w:numFmt w:val="lowerLetter"/>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A76743D"/>
    <w:multiLevelType w:val="multilevel"/>
    <w:tmpl w:val="7390BAC2"/>
    <w:lvl w:ilvl="0">
      <w:start w:val="1"/>
      <w:numFmt w:val="decimal"/>
      <w:lvlText w:val="%1."/>
      <w:lvlJc w:val="left"/>
      <w:pPr>
        <w:ind w:left="360" w:hanging="360"/>
      </w:pPr>
      <w:rPr>
        <w:color w:val="auto"/>
        <w:vertAlign w:val="baseline"/>
      </w:rPr>
    </w:lvl>
    <w:lvl w:ilvl="1">
      <w:start w:val="1"/>
      <w:numFmt w:val="lowerLetter"/>
      <w:lvlText w:val="%2."/>
      <w:lvlJc w:val="left"/>
      <w:pPr>
        <w:ind w:left="1080" w:hanging="360"/>
      </w:pPr>
      <w:rPr>
        <w:color w:val="auto"/>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6EAF7E32"/>
    <w:multiLevelType w:val="hybridMultilevel"/>
    <w:tmpl w:val="10C0F92E"/>
    <w:lvl w:ilvl="0" w:tplc="43964C00">
      <w:start w:val="1"/>
      <w:numFmt w:val="bullet"/>
      <w:lvlText w:val=""/>
      <w:lvlJc w:val="left"/>
      <w:pPr>
        <w:ind w:left="3196" w:hanging="360"/>
      </w:pPr>
      <w:rPr>
        <w:rFonts w:ascii="Symbol" w:hAnsi="Symbol" w:hint="default"/>
      </w:rPr>
    </w:lvl>
    <w:lvl w:ilvl="1" w:tplc="0CEABDF0" w:tentative="1">
      <w:start w:val="1"/>
      <w:numFmt w:val="bullet"/>
      <w:lvlText w:val="o"/>
      <w:lvlJc w:val="left"/>
      <w:pPr>
        <w:ind w:left="3916" w:hanging="360"/>
      </w:pPr>
      <w:rPr>
        <w:rFonts w:ascii="Courier New" w:hAnsi="Courier New" w:cs="Courier New" w:hint="default"/>
      </w:rPr>
    </w:lvl>
    <w:lvl w:ilvl="2" w:tplc="59F811D8" w:tentative="1">
      <w:start w:val="1"/>
      <w:numFmt w:val="bullet"/>
      <w:lvlText w:val=""/>
      <w:lvlJc w:val="left"/>
      <w:pPr>
        <w:ind w:left="4636" w:hanging="360"/>
      </w:pPr>
      <w:rPr>
        <w:rFonts w:ascii="Wingdings" w:hAnsi="Wingdings" w:hint="default"/>
      </w:rPr>
    </w:lvl>
    <w:lvl w:ilvl="3" w:tplc="F1B66EF8" w:tentative="1">
      <w:start w:val="1"/>
      <w:numFmt w:val="bullet"/>
      <w:lvlText w:val=""/>
      <w:lvlJc w:val="left"/>
      <w:pPr>
        <w:ind w:left="5356" w:hanging="360"/>
      </w:pPr>
      <w:rPr>
        <w:rFonts w:ascii="Symbol" w:hAnsi="Symbol" w:hint="default"/>
      </w:rPr>
    </w:lvl>
    <w:lvl w:ilvl="4" w:tplc="B560B8A8" w:tentative="1">
      <w:start w:val="1"/>
      <w:numFmt w:val="bullet"/>
      <w:lvlText w:val="o"/>
      <w:lvlJc w:val="left"/>
      <w:pPr>
        <w:ind w:left="6076" w:hanging="360"/>
      </w:pPr>
      <w:rPr>
        <w:rFonts w:ascii="Courier New" w:hAnsi="Courier New" w:cs="Courier New" w:hint="default"/>
      </w:rPr>
    </w:lvl>
    <w:lvl w:ilvl="5" w:tplc="BC2A19EC" w:tentative="1">
      <w:start w:val="1"/>
      <w:numFmt w:val="bullet"/>
      <w:lvlText w:val=""/>
      <w:lvlJc w:val="left"/>
      <w:pPr>
        <w:ind w:left="6796" w:hanging="360"/>
      </w:pPr>
      <w:rPr>
        <w:rFonts w:ascii="Wingdings" w:hAnsi="Wingdings" w:hint="default"/>
      </w:rPr>
    </w:lvl>
    <w:lvl w:ilvl="6" w:tplc="B0A65790" w:tentative="1">
      <w:start w:val="1"/>
      <w:numFmt w:val="bullet"/>
      <w:lvlText w:val=""/>
      <w:lvlJc w:val="left"/>
      <w:pPr>
        <w:ind w:left="7516" w:hanging="360"/>
      </w:pPr>
      <w:rPr>
        <w:rFonts w:ascii="Symbol" w:hAnsi="Symbol" w:hint="default"/>
      </w:rPr>
    </w:lvl>
    <w:lvl w:ilvl="7" w:tplc="C884E8BA" w:tentative="1">
      <w:start w:val="1"/>
      <w:numFmt w:val="bullet"/>
      <w:lvlText w:val="o"/>
      <w:lvlJc w:val="left"/>
      <w:pPr>
        <w:ind w:left="8236" w:hanging="360"/>
      </w:pPr>
      <w:rPr>
        <w:rFonts w:ascii="Courier New" w:hAnsi="Courier New" w:cs="Courier New" w:hint="default"/>
      </w:rPr>
    </w:lvl>
    <w:lvl w:ilvl="8" w:tplc="B302D0B8" w:tentative="1">
      <w:start w:val="1"/>
      <w:numFmt w:val="bullet"/>
      <w:lvlText w:val=""/>
      <w:lvlJc w:val="left"/>
      <w:pPr>
        <w:ind w:left="8956" w:hanging="360"/>
      </w:pPr>
      <w:rPr>
        <w:rFonts w:ascii="Wingdings" w:hAnsi="Wingdings" w:hint="default"/>
      </w:rPr>
    </w:lvl>
  </w:abstractNum>
  <w:abstractNum w:abstractNumId="38" w15:restartNumberingAfterBreak="0">
    <w:nsid w:val="705009E3"/>
    <w:multiLevelType w:val="hybridMultilevel"/>
    <w:tmpl w:val="08586E7A"/>
    <w:lvl w:ilvl="0" w:tplc="98DA6FDE">
      <w:start w:val="1"/>
      <w:numFmt w:val="decimal"/>
      <w:lvlText w:val="%1."/>
      <w:lvlJc w:val="left"/>
      <w:pPr>
        <w:ind w:left="718" w:hanging="360"/>
      </w:pPr>
    </w:lvl>
    <w:lvl w:ilvl="1" w:tplc="EF567A82">
      <w:start w:val="1"/>
      <w:numFmt w:val="lowerLetter"/>
      <w:lvlText w:val="%2."/>
      <w:lvlJc w:val="left"/>
      <w:pPr>
        <w:ind w:left="3479" w:hanging="360"/>
      </w:pPr>
    </w:lvl>
    <w:lvl w:ilvl="2" w:tplc="3BC8E34A">
      <w:start w:val="1"/>
      <w:numFmt w:val="decimal"/>
      <w:lvlText w:val="%3"/>
      <w:lvlJc w:val="left"/>
      <w:pPr>
        <w:ind w:left="2338" w:hanging="360"/>
      </w:pPr>
      <w:rPr>
        <w:rFonts w:hint="default"/>
      </w:rPr>
    </w:lvl>
    <w:lvl w:ilvl="3" w:tplc="113438EC">
      <w:start w:val="2"/>
      <w:numFmt w:val="upperRoman"/>
      <w:lvlText w:val="%4."/>
      <w:lvlJc w:val="left"/>
      <w:pPr>
        <w:ind w:left="3238" w:hanging="720"/>
      </w:pPr>
      <w:rPr>
        <w:rFonts w:hint="default"/>
        <w:u w:val="single"/>
      </w:rPr>
    </w:lvl>
    <w:lvl w:ilvl="4" w:tplc="08F4D830">
      <w:start w:val="1"/>
      <w:numFmt w:val="lowerLetter"/>
      <w:lvlText w:val="%5)"/>
      <w:lvlJc w:val="left"/>
      <w:pPr>
        <w:ind w:left="1495" w:hanging="360"/>
      </w:pPr>
      <w:rPr>
        <w:rFonts w:hint="default"/>
      </w:rPr>
    </w:lvl>
    <w:lvl w:ilvl="5" w:tplc="6764F5C4" w:tentative="1">
      <w:start w:val="1"/>
      <w:numFmt w:val="lowerRoman"/>
      <w:lvlText w:val="%6."/>
      <w:lvlJc w:val="right"/>
      <w:pPr>
        <w:ind w:left="4318" w:hanging="180"/>
      </w:pPr>
    </w:lvl>
    <w:lvl w:ilvl="6" w:tplc="297E4780" w:tentative="1">
      <w:start w:val="1"/>
      <w:numFmt w:val="decimal"/>
      <w:lvlText w:val="%7."/>
      <w:lvlJc w:val="left"/>
      <w:pPr>
        <w:ind w:left="5038" w:hanging="360"/>
      </w:pPr>
    </w:lvl>
    <w:lvl w:ilvl="7" w:tplc="473ACEDE" w:tentative="1">
      <w:start w:val="1"/>
      <w:numFmt w:val="lowerLetter"/>
      <w:lvlText w:val="%8."/>
      <w:lvlJc w:val="left"/>
      <w:pPr>
        <w:ind w:left="5758" w:hanging="360"/>
      </w:pPr>
    </w:lvl>
    <w:lvl w:ilvl="8" w:tplc="AB763CD8" w:tentative="1">
      <w:start w:val="1"/>
      <w:numFmt w:val="lowerRoman"/>
      <w:lvlText w:val="%9."/>
      <w:lvlJc w:val="right"/>
      <w:pPr>
        <w:ind w:left="6478" w:hanging="180"/>
      </w:pPr>
    </w:lvl>
  </w:abstractNum>
  <w:abstractNum w:abstractNumId="39" w15:restartNumberingAfterBreak="0">
    <w:nsid w:val="723D663C"/>
    <w:multiLevelType w:val="singleLevel"/>
    <w:tmpl w:val="20E43612"/>
    <w:lvl w:ilvl="0">
      <w:start w:val="13"/>
      <w:numFmt w:val="bullet"/>
      <w:lvlText w:val="-"/>
      <w:lvlJc w:val="left"/>
      <w:pPr>
        <w:tabs>
          <w:tab w:val="num" w:pos="360"/>
        </w:tabs>
        <w:ind w:left="360" w:hanging="360"/>
      </w:pPr>
      <w:rPr>
        <w:rFonts w:ascii="Times New Roman" w:hAnsi="Times New Roman" w:cs="Times New Roman" w:hint="default"/>
        <w:color w:val="auto"/>
      </w:rPr>
    </w:lvl>
  </w:abstractNum>
  <w:abstractNum w:abstractNumId="40" w15:restartNumberingAfterBreak="0">
    <w:nsid w:val="7651563F"/>
    <w:multiLevelType w:val="hybridMultilevel"/>
    <w:tmpl w:val="8CEA6A92"/>
    <w:lvl w:ilvl="0" w:tplc="DCA2D9DA">
      <w:start w:val="1"/>
      <w:numFmt w:val="lowerLetter"/>
      <w:lvlText w:val="%1."/>
      <w:lvlJc w:val="left"/>
      <w:pPr>
        <w:ind w:left="1800" w:hanging="360"/>
      </w:pPr>
    </w:lvl>
    <w:lvl w:ilvl="1" w:tplc="25E887B8">
      <w:numFmt w:val="bullet"/>
      <w:lvlText w:val="-"/>
      <w:lvlJc w:val="left"/>
      <w:pPr>
        <w:ind w:left="720" w:hanging="720"/>
      </w:pPr>
      <w:rPr>
        <w:rFonts w:ascii="Times New Roman" w:eastAsia="Calibri" w:hAnsi="Times New Roman" w:cs="Times New Roman" w:hint="default"/>
      </w:rPr>
    </w:lvl>
    <w:lvl w:ilvl="2" w:tplc="197E6F1A" w:tentative="1">
      <w:start w:val="1"/>
      <w:numFmt w:val="lowerRoman"/>
      <w:lvlText w:val="%3."/>
      <w:lvlJc w:val="right"/>
      <w:pPr>
        <w:ind w:left="3240" w:hanging="180"/>
      </w:pPr>
    </w:lvl>
    <w:lvl w:ilvl="3" w:tplc="B67A0E26" w:tentative="1">
      <w:start w:val="1"/>
      <w:numFmt w:val="decimal"/>
      <w:lvlText w:val="%4."/>
      <w:lvlJc w:val="left"/>
      <w:pPr>
        <w:ind w:left="3960" w:hanging="360"/>
      </w:pPr>
    </w:lvl>
    <w:lvl w:ilvl="4" w:tplc="0C881790" w:tentative="1">
      <w:start w:val="1"/>
      <w:numFmt w:val="lowerLetter"/>
      <w:lvlText w:val="%5."/>
      <w:lvlJc w:val="left"/>
      <w:pPr>
        <w:ind w:left="4680" w:hanging="360"/>
      </w:pPr>
    </w:lvl>
    <w:lvl w:ilvl="5" w:tplc="67A81382" w:tentative="1">
      <w:start w:val="1"/>
      <w:numFmt w:val="lowerRoman"/>
      <w:lvlText w:val="%6."/>
      <w:lvlJc w:val="right"/>
      <w:pPr>
        <w:ind w:left="5400" w:hanging="180"/>
      </w:pPr>
    </w:lvl>
    <w:lvl w:ilvl="6" w:tplc="A8A8D712" w:tentative="1">
      <w:start w:val="1"/>
      <w:numFmt w:val="decimal"/>
      <w:lvlText w:val="%7."/>
      <w:lvlJc w:val="left"/>
      <w:pPr>
        <w:ind w:left="6120" w:hanging="360"/>
      </w:pPr>
    </w:lvl>
    <w:lvl w:ilvl="7" w:tplc="75243F56" w:tentative="1">
      <w:start w:val="1"/>
      <w:numFmt w:val="lowerLetter"/>
      <w:lvlText w:val="%8."/>
      <w:lvlJc w:val="left"/>
      <w:pPr>
        <w:ind w:left="6840" w:hanging="360"/>
      </w:pPr>
    </w:lvl>
    <w:lvl w:ilvl="8" w:tplc="443AC2D2" w:tentative="1">
      <w:start w:val="1"/>
      <w:numFmt w:val="lowerRoman"/>
      <w:lvlText w:val="%9."/>
      <w:lvlJc w:val="right"/>
      <w:pPr>
        <w:ind w:left="7560" w:hanging="180"/>
      </w:pPr>
    </w:lvl>
  </w:abstractNum>
  <w:abstractNum w:abstractNumId="41" w15:restartNumberingAfterBreak="0">
    <w:nsid w:val="7F2D4376"/>
    <w:multiLevelType w:val="hybridMultilevel"/>
    <w:tmpl w:val="92569610"/>
    <w:lvl w:ilvl="0" w:tplc="CB96E66A">
      <w:start w:val="1"/>
      <w:numFmt w:val="decimal"/>
      <w:lvlText w:val="%1."/>
      <w:lvlJc w:val="left"/>
      <w:pPr>
        <w:ind w:left="720" w:hanging="360"/>
      </w:pPr>
    </w:lvl>
    <w:lvl w:ilvl="1" w:tplc="0748BD26" w:tentative="1">
      <w:start w:val="1"/>
      <w:numFmt w:val="lowerLetter"/>
      <w:lvlText w:val="%2."/>
      <w:lvlJc w:val="left"/>
      <w:pPr>
        <w:ind w:left="1440" w:hanging="360"/>
      </w:pPr>
    </w:lvl>
    <w:lvl w:ilvl="2" w:tplc="DF845862" w:tentative="1">
      <w:start w:val="1"/>
      <w:numFmt w:val="lowerRoman"/>
      <w:lvlText w:val="%3."/>
      <w:lvlJc w:val="right"/>
      <w:pPr>
        <w:ind w:left="2160" w:hanging="180"/>
      </w:pPr>
    </w:lvl>
    <w:lvl w:ilvl="3" w:tplc="1BBAFB16" w:tentative="1">
      <w:start w:val="1"/>
      <w:numFmt w:val="decimal"/>
      <w:lvlText w:val="%4."/>
      <w:lvlJc w:val="left"/>
      <w:pPr>
        <w:ind w:left="2880" w:hanging="360"/>
      </w:pPr>
    </w:lvl>
    <w:lvl w:ilvl="4" w:tplc="0BC24CC6" w:tentative="1">
      <w:start w:val="1"/>
      <w:numFmt w:val="lowerLetter"/>
      <w:lvlText w:val="%5."/>
      <w:lvlJc w:val="left"/>
      <w:pPr>
        <w:ind w:left="3600" w:hanging="360"/>
      </w:pPr>
    </w:lvl>
    <w:lvl w:ilvl="5" w:tplc="BCFA6516" w:tentative="1">
      <w:start w:val="1"/>
      <w:numFmt w:val="lowerRoman"/>
      <w:lvlText w:val="%6."/>
      <w:lvlJc w:val="right"/>
      <w:pPr>
        <w:ind w:left="4320" w:hanging="180"/>
      </w:pPr>
    </w:lvl>
    <w:lvl w:ilvl="6" w:tplc="56686320" w:tentative="1">
      <w:start w:val="1"/>
      <w:numFmt w:val="decimal"/>
      <w:lvlText w:val="%7."/>
      <w:lvlJc w:val="left"/>
      <w:pPr>
        <w:ind w:left="5040" w:hanging="360"/>
      </w:pPr>
    </w:lvl>
    <w:lvl w:ilvl="7" w:tplc="1DAA4B12" w:tentative="1">
      <w:start w:val="1"/>
      <w:numFmt w:val="lowerLetter"/>
      <w:lvlText w:val="%8."/>
      <w:lvlJc w:val="left"/>
      <w:pPr>
        <w:ind w:left="5760" w:hanging="360"/>
      </w:pPr>
    </w:lvl>
    <w:lvl w:ilvl="8" w:tplc="66B82F12" w:tentative="1">
      <w:start w:val="1"/>
      <w:numFmt w:val="lowerRoman"/>
      <w:lvlText w:val="%9."/>
      <w:lvlJc w:val="right"/>
      <w:pPr>
        <w:ind w:left="6480" w:hanging="180"/>
      </w:pPr>
    </w:lvl>
  </w:abstractNum>
  <w:abstractNum w:abstractNumId="42" w15:restartNumberingAfterBreak="0">
    <w:nsid w:val="7F3730DC"/>
    <w:multiLevelType w:val="hybridMultilevel"/>
    <w:tmpl w:val="D0585FF6"/>
    <w:lvl w:ilvl="0" w:tplc="F2425CA6">
      <w:start w:val="1"/>
      <w:numFmt w:val="decimal"/>
      <w:lvlText w:val="%1."/>
      <w:lvlJc w:val="left"/>
      <w:pPr>
        <w:ind w:left="3054" w:hanging="360"/>
      </w:pPr>
      <w:rPr>
        <w:strike w:val="0"/>
      </w:rPr>
    </w:lvl>
    <w:lvl w:ilvl="1" w:tplc="A48620EA">
      <w:start w:val="1"/>
      <w:numFmt w:val="lowerLetter"/>
      <w:lvlText w:val="%2."/>
      <w:lvlJc w:val="left"/>
      <w:pPr>
        <w:ind w:left="503" w:hanging="360"/>
      </w:pPr>
    </w:lvl>
    <w:lvl w:ilvl="2" w:tplc="F6B8B3D0" w:tentative="1">
      <w:start w:val="1"/>
      <w:numFmt w:val="lowerRoman"/>
      <w:lvlText w:val="%3."/>
      <w:lvlJc w:val="right"/>
      <w:pPr>
        <w:ind w:left="601" w:hanging="180"/>
      </w:pPr>
    </w:lvl>
    <w:lvl w:ilvl="3" w:tplc="C14ABC44" w:tentative="1">
      <w:start w:val="1"/>
      <w:numFmt w:val="decimal"/>
      <w:lvlText w:val="%4."/>
      <w:lvlJc w:val="left"/>
      <w:pPr>
        <w:ind w:left="1321" w:hanging="360"/>
      </w:pPr>
    </w:lvl>
    <w:lvl w:ilvl="4" w:tplc="04F8E40E" w:tentative="1">
      <w:start w:val="1"/>
      <w:numFmt w:val="lowerLetter"/>
      <w:lvlText w:val="%5."/>
      <w:lvlJc w:val="left"/>
      <w:pPr>
        <w:ind w:left="2041" w:hanging="360"/>
      </w:pPr>
    </w:lvl>
    <w:lvl w:ilvl="5" w:tplc="A69E9238" w:tentative="1">
      <w:start w:val="1"/>
      <w:numFmt w:val="lowerRoman"/>
      <w:lvlText w:val="%6."/>
      <w:lvlJc w:val="right"/>
      <w:pPr>
        <w:ind w:left="2761" w:hanging="180"/>
      </w:pPr>
    </w:lvl>
    <w:lvl w:ilvl="6" w:tplc="D310B560" w:tentative="1">
      <w:start w:val="1"/>
      <w:numFmt w:val="decimal"/>
      <w:lvlText w:val="%7."/>
      <w:lvlJc w:val="left"/>
      <w:pPr>
        <w:ind w:left="3481" w:hanging="360"/>
      </w:pPr>
    </w:lvl>
    <w:lvl w:ilvl="7" w:tplc="C54A358C" w:tentative="1">
      <w:start w:val="1"/>
      <w:numFmt w:val="lowerLetter"/>
      <w:lvlText w:val="%8."/>
      <w:lvlJc w:val="left"/>
      <w:pPr>
        <w:ind w:left="4201" w:hanging="360"/>
      </w:pPr>
    </w:lvl>
    <w:lvl w:ilvl="8" w:tplc="980A3E56" w:tentative="1">
      <w:start w:val="1"/>
      <w:numFmt w:val="lowerRoman"/>
      <w:lvlText w:val="%9."/>
      <w:lvlJc w:val="right"/>
      <w:pPr>
        <w:ind w:left="4921" w:hanging="180"/>
      </w:pPr>
    </w:lvl>
  </w:abstractNum>
  <w:num w:numId="1" w16cid:durableId="558781612">
    <w:abstractNumId w:val="8"/>
  </w:num>
  <w:num w:numId="2" w16cid:durableId="1701391830">
    <w:abstractNumId w:val="1"/>
  </w:num>
  <w:num w:numId="3" w16cid:durableId="418674123">
    <w:abstractNumId w:val="22"/>
  </w:num>
  <w:num w:numId="4" w16cid:durableId="144054255">
    <w:abstractNumId w:val="35"/>
  </w:num>
  <w:num w:numId="5" w16cid:durableId="443966155">
    <w:abstractNumId w:val="42"/>
  </w:num>
  <w:num w:numId="6" w16cid:durableId="729889051">
    <w:abstractNumId w:val="27"/>
  </w:num>
  <w:num w:numId="7" w16cid:durableId="1296179157">
    <w:abstractNumId w:val="4"/>
  </w:num>
  <w:num w:numId="8" w16cid:durableId="1236017174">
    <w:abstractNumId w:val="36"/>
  </w:num>
  <w:num w:numId="9" w16cid:durableId="39013013">
    <w:abstractNumId w:val="10"/>
  </w:num>
  <w:num w:numId="10" w16cid:durableId="1476872329">
    <w:abstractNumId w:val="15"/>
  </w:num>
  <w:num w:numId="11" w16cid:durableId="401216792">
    <w:abstractNumId w:val="37"/>
  </w:num>
  <w:num w:numId="12" w16cid:durableId="1751655046">
    <w:abstractNumId w:val="6"/>
  </w:num>
  <w:num w:numId="13" w16cid:durableId="1926064729">
    <w:abstractNumId w:val="25"/>
  </w:num>
  <w:num w:numId="14" w16cid:durableId="653333858">
    <w:abstractNumId w:val="13"/>
  </w:num>
  <w:num w:numId="15" w16cid:durableId="1062025833">
    <w:abstractNumId w:val="23"/>
  </w:num>
  <w:num w:numId="16" w16cid:durableId="955982891">
    <w:abstractNumId w:val="38"/>
  </w:num>
  <w:num w:numId="17" w16cid:durableId="296374526">
    <w:abstractNumId w:val="40"/>
  </w:num>
  <w:num w:numId="18" w16cid:durableId="1858958081">
    <w:abstractNumId w:val="17"/>
  </w:num>
  <w:num w:numId="19" w16cid:durableId="1019043935">
    <w:abstractNumId w:val="3"/>
  </w:num>
  <w:num w:numId="20" w16cid:durableId="44720218">
    <w:abstractNumId w:val="18"/>
  </w:num>
  <w:num w:numId="21" w16cid:durableId="550386807">
    <w:abstractNumId w:val="2"/>
  </w:num>
  <w:num w:numId="22" w16cid:durableId="171723937">
    <w:abstractNumId w:val="30"/>
  </w:num>
  <w:num w:numId="23" w16cid:durableId="1775398005">
    <w:abstractNumId w:val="32"/>
  </w:num>
  <w:num w:numId="24" w16cid:durableId="1361659743">
    <w:abstractNumId w:val="31"/>
  </w:num>
  <w:num w:numId="25" w16cid:durableId="2088917508">
    <w:abstractNumId w:val="29"/>
  </w:num>
  <w:num w:numId="26" w16cid:durableId="626547369">
    <w:abstractNumId w:val="33"/>
  </w:num>
  <w:num w:numId="27" w16cid:durableId="573440240">
    <w:abstractNumId w:val="16"/>
  </w:num>
  <w:num w:numId="28" w16cid:durableId="1380664524">
    <w:abstractNumId w:val="41"/>
  </w:num>
  <w:num w:numId="29" w16cid:durableId="93865843">
    <w:abstractNumId w:val="14"/>
  </w:num>
  <w:num w:numId="30" w16cid:durableId="1794861608">
    <w:abstractNumId w:val="7"/>
  </w:num>
  <w:num w:numId="31" w16cid:durableId="2073307469">
    <w:abstractNumId w:val="11"/>
  </w:num>
  <w:num w:numId="32" w16cid:durableId="17197753">
    <w:abstractNumId w:val="19"/>
  </w:num>
  <w:num w:numId="33" w16cid:durableId="889658709">
    <w:abstractNumId w:val="20"/>
  </w:num>
  <w:num w:numId="34" w16cid:durableId="1207832631">
    <w:abstractNumId w:val="24"/>
  </w:num>
  <w:num w:numId="35" w16cid:durableId="934703989">
    <w:abstractNumId w:val="9"/>
  </w:num>
  <w:num w:numId="36" w16cid:durableId="1654329153">
    <w:abstractNumId w:val="26"/>
  </w:num>
  <w:num w:numId="37" w16cid:durableId="596131596">
    <w:abstractNumId w:val="0"/>
  </w:num>
  <w:num w:numId="38" w16cid:durableId="1590195069">
    <w:abstractNumId w:val="5"/>
  </w:num>
  <w:num w:numId="39" w16cid:durableId="812521373">
    <w:abstractNumId w:val="34"/>
  </w:num>
  <w:num w:numId="40" w16cid:durableId="778062159">
    <w:abstractNumId w:val="12"/>
  </w:num>
  <w:num w:numId="41" w16cid:durableId="797796929">
    <w:abstractNumId w:val="28"/>
  </w:num>
  <w:num w:numId="42" w16cid:durableId="1585842196">
    <w:abstractNumId w:val="21"/>
  </w:num>
  <w:num w:numId="43" w16cid:durableId="1474131177">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80"/>
    <w:rsid w:val="0000047C"/>
    <w:rsid w:val="000006C8"/>
    <w:rsid w:val="000046BB"/>
    <w:rsid w:val="00005063"/>
    <w:rsid w:val="00005472"/>
    <w:rsid w:val="00007EB4"/>
    <w:rsid w:val="00016494"/>
    <w:rsid w:val="00023FD2"/>
    <w:rsid w:val="00026498"/>
    <w:rsid w:val="00027434"/>
    <w:rsid w:val="000337C4"/>
    <w:rsid w:val="0003605A"/>
    <w:rsid w:val="00041A63"/>
    <w:rsid w:val="00041AAE"/>
    <w:rsid w:val="000424B3"/>
    <w:rsid w:val="00052E54"/>
    <w:rsid w:val="00053A0D"/>
    <w:rsid w:val="00062D6E"/>
    <w:rsid w:val="000701D7"/>
    <w:rsid w:val="00070B8B"/>
    <w:rsid w:val="00070FA4"/>
    <w:rsid w:val="000811EA"/>
    <w:rsid w:val="0008635D"/>
    <w:rsid w:val="000916EB"/>
    <w:rsid w:val="000A0C7F"/>
    <w:rsid w:val="000A1C5B"/>
    <w:rsid w:val="000B06DB"/>
    <w:rsid w:val="000B5AAD"/>
    <w:rsid w:val="000C0FC6"/>
    <w:rsid w:val="000C119F"/>
    <w:rsid w:val="000C53F0"/>
    <w:rsid w:val="000C7C0E"/>
    <w:rsid w:val="000D41F6"/>
    <w:rsid w:val="000E2CED"/>
    <w:rsid w:val="0010336B"/>
    <w:rsid w:val="001043CA"/>
    <w:rsid w:val="0011043F"/>
    <w:rsid w:val="00112594"/>
    <w:rsid w:val="00114D25"/>
    <w:rsid w:val="0011779C"/>
    <w:rsid w:val="00120964"/>
    <w:rsid w:val="00121388"/>
    <w:rsid w:val="00123502"/>
    <w:rsid w:val="001260E1"/>
    <w:rsid w:val="00126FDE"/>
    <w:rsid w:val="00135004"/>
    <w:rsid w:val="001351E4"/>
    <w:rsid w:val="00137DE8"/>
    <w:rsid w:val="00140BC1"/>
    <w:rsid w:val="00141A9C"/>
    <w:rsid w:val="00146536"/>
    <w:rsid w:val="0014751E"/>
    <w:rsid w:val="001500CE"/>
    <w:rsid w:val="001556ED"/>
    <w:rsid w:val="00157FAB"/>
    <w:rsid w:val="001600DC"/>
    <w:rsid w:val="00160941"/>
    <w:rsid w:val="00160DE2"/>
    <w:rsid w:val="001622F7"/>
    <w:rsid w:val="00166F3C"/>
    <w:rsid w:val="001811D8"/>
    <w:rsid w:val="001827FA"/>
    <w:rsid w:val="0018327C"/>
    <w:rsid w:val="0019119C"/>
    <w:rsid w:val="00194BD7"/>
    <w:rsid w:val="00195572"/>
    <w:rsid w:val="00197BE0"/>
    <w:rsid w:val="001A4375"/>
    <w:rsid w:val="001B78C9"/>
    <w:rsid w:val="001C3E03"/>
    <w:rsid w:val="001D3963"/>
    <w:rsid w:val="001D5566"/>
    <w:rsid w:val="001D6EB2"/>
    <w:rsid w:val="001D74E6"/>
    <w:rsid w:val="001D76C2"/>
    <w:rsid w:val="001D79D3"/>
    <w:rsid w:val="001E1B70"/>
    <w:rsid w:val="001E4905"/>
    <w:rsid w:val="001E62AA"/>
    <w:rsid w:val="001F39DC"/>
    <w:rsid w:val="001F50FC"/>
    <w:rsid w:val="00200651"/>
    <w:rsid w:val="00203AF0"/>
    <w:rsid w:val="00206B7C"/>
    <w:rsid w:val="00211384"/>
    <w:rsid w:val="002248D5"/>
    <w:rsid w:val="00237B57"/>
    <w:rsid w:val="00244E5F"/>
    <w:rsid w:val="00246562"/>
    <w:rsid w:val="00247C86"/>
    <w:rsid w:val="00254F48"/>
    <w:rsid w:val="00256AB9"/>
    <w:rsid w:val="00263482"/>
    <w:rsid w:val="00266435"/>
    <w:rsid w:val="00270FC0"/>
    <w:rsid w:val="00286936"/>
    <w:rsid w:val="00295B53"/>
    <w:rsid w:val="002A275D"/>
    <w:rsid w:val="002A2B2E"/>
    <w:rsid w:val="002A4B57"/>
    <w:rsid w:val="002A558C"/>
    <w:rsid w:val="002B0209"/>
    <w:rsid w:val="002B178E"/>
    <w:rsid w:val="002B3F37"/>
    <w:rsid w:val="002B53EA"/>
    <w:rsid w:val="002B5E15"/>
    <w:rsid w:val="002B6C9F"/>
    <w:rsid w:val="002C0323"/>
    <w:rsid w:val="002C11FE"/>
    <w:rsid w:val="002C6915"/>
    <w:rsid w:val="002E00DA"/>
    <w:rsid w:val="002E33C1"/>
    <w:rsid w:val="002E5823"/>
    <w:rsid w:val="002F2942"/>
    <w:rsid w:val="002F462A"/>
    <w:rsid w:val="002F79F8"/>
    <w:rsid w:val="003033E7"/>
    <w:rsid w:val="00303B05"/>
    <w:rsid w:val="0031102A"/>
    <w:rsid w:val="003110FA"/>
    <w:rsid w:val="003119C9"/>
    <w:rsid w:val="003157D4"/>
    <w:rsid w:val="00320D09"/>
    <w:rsid w:val="003362D3"/>
    <w:rsid w:val="00344491"/>
    <w:rsid w:val="00352BDD"/>
    <w:rsid w:val="00353897"/>
    <w:rsid w:val="00354935"/>
    <w:rsid w:val="0035666E"/>
    <w:rsid w:val="0035741D"/>
    <w:rsid w:val="003617A8"/>
    <w:rsid w:val="00361D90"/>
    <w:rsid w:val="00366C5C"/>
    <w:rsid w:val="0037105F"/>
    <w:rsid w:val="00371088"/>
    <w:rsid w:val="0037575A"/>
    <w:rsid w:val="00385971"/>
    <w:rsid w:val="00390D5D"/>
    <w:rsid w:val="00392952"/>
    <w:rsid w:val="00392D5D"/>
    <w:rsid w:val="00392E31"/>
    <w:rsid w:val="003939D3"/>
    <w:rsid w:val="003A1824"/>
    <w:rsid w:val="003A1B38"/>
    <w:rsid w:val="003A38E6"/>
    <w:rsid w:val="003A42F8"/>
    <w:rsid w:val="003B1EF0"/>
    <w:rsid w:val="003B2042"/>
    <w:rsid w:val="003B38F0"/>
    <w:rsid w:val="003C5D61"/>
    <w:rsid w:val="003D0471"/>
    <w:rsid w:val="003E29B1"/>
    <w:rsid w:val="003E7051"/>
    <w:rsid w:val="003E74DA"/>
    <w:rsid w:val="003E7BA9"/>
    <w:rsid w:val="003F28BB"/>
    <w:rsid w:val="003F4713"/>
    <w:rsid w:val="003F77CA"/>
    <w:rsid w:val="00402F8C"/>
    <w:rsid w:val="00410BC2"/>
    <w:rsid w:val="00413F78"/>
    <w:rsid w:val="00421502"/>
    <w:rsid w:val="00421590"/>
    <w:rsid w:val="00422CC4"/>
    <w:rsid w:val="00423128"/>
    <w:rsid w:val="00423414"/>
    <w:rsid w:val="004242CA"/>
    <w:rsid w:val="004334A3"/>
    <w:rsid w:val="00435929"/>
    <w:rsid w:val="00443CA6"/>
    <w:rsid w:val="0044756D"/>
    <w:rsid w:val="0045049D"/>
    <w:rsid w:val="0045157C"/>
    <w:rsid w:val="00451625"/>
    <w:rsid w:val="00451797"/>
    <w:rsid w:val="004521B8"/>
    <w:rsid w:val="00452FBB"/>
    <w:rsid w:val="0045605F"/>
    <w:rsid w:val="004561A4"/>
    <w:rsid w:val="00464442"/>
    <w:rsid w:val="004644F8"/>
    <w:rsid w:val="00467352"/>
    <w:rsid w:val="00467596"/>
    <w:rsid w:val="0047678D"/>
    <w:rsid w:val="00477DE1"/>
    <w:rsid w:val="0048234F"/>
    <w:rsid w:val="00485987"/>
    <w:rsid w:val="00486003"/>
    <w:rsid w:val="004866B4"/>
    <w:rsid w:val="004870F8"/>
    <w:rsid w:val="00491CCF"/>
    <w:rsid w:val="004964AE"/>
    <w:rsid w:val="00496DD0"/>
    <w:rsid w:val="004A3343"/>
    <w:rsid w:val="004A78C6"/>
    <w:rsid w:val="004B23A9"/>
    <w:rsid w:val="004C564B"/>
    <w:rsid w:val="004C64FF"/>
    <w:rsid w:val="004C6AD3"/>
    <w:rsid w:val="004C7285"/>
    <w:rsid w:val="004D04C2"/>
    <w:rsid w:val="004D6050"/>
    <w:rsid w:val="004E554B"/>
    <w:rsid w:val="004F0460"/>
    <w:rsid w:val="004F080D"/>
    <w:rsid w:val="004F4907"/>
    <w:rsid w:val="004F51CB"/>
    <w:rsid w:val="0050040D"/>
    <w:rsid w:val="00506EE1"/>
    <w:rsid w:val="00515538"/>
    <w:rsid w:val="0051564B"/>
    <w:rsid w:val="00515CFD"/>
    <w:rsid w:val="00520AC0"/>
    <w:rsid w:val="00524118"/>
    <w:rsid w:val="00524E68"/>
    <w:rsid w:val="00526E27"/>
    <w:rsid w:val="00530A51"/>
    <w:rsid w:val="00533ACC"/>
    <w:rsid w:val="00534403"/>
    <w:rsid w:val="00542A96"/>
    <w:rsid w:val="005504A2"/>
    <w:rsid w:val="00553C17"/>
    <w:rsid w:val="005546CD"/>
    <w:rsid w:val="00560069"/>
    <w:rsid w:val="0056203C"/>
    <w:rsid w:val="00562468"/>
    <w:rsid w:val="0056354E"/>
    <w:rsid w:val="0056645A"/>
    <w:rsid w:val="005676CB"/>
    <w:rsid w:val="00567C35"/>
    <w:rsid w:val="00570516"/>
    <w:rsid w:val="0057294D"/>
    <w:rsid w:val="00572AF2"/>
    <w:rsid w:val="00575294"/>
    <w:rsid w:val="0057549C"/>
    <w:rsid w:val="005761AE"/>
    <w:rsid w:val="00577DFF"/>
    <w:rsid w:val="00581270"/>
    <w:rsid w:val="00583E3A"/>
    <w:rsid w:val="00587DFB"/>
    <w:rsid w:val="0059128E"/>
    <w:rsid w:val="005957C9"/>
    <w:rsid w:val="00596D11"/>
    <w:rsid w:val="005A1185"/>
    <w:rsid w:val="005A6BC8"/>
    <w:rsid w:val="005B4B6C"/>
    <w:rsid w:val="005B5521"/>
    <w:rsid w:val="005B5810"/>
    <w:rsid w:val="005B72CE"/>
    <w:rsid w:val="005B74D1"/>
    <w:rsid w:val="005B7D2B"/>
    <w:rsid w:val="005B7F37"/>
    <w:rsid w:val="005C009F"/>
    <w:rsid w:val="005C346E"/>
    <w:rsid w:val="005C3C26"/>
    <w:rsid w:val="005D73D8"/>
    <w:rsid w:val="005E21F0"/>
    <w:rsid w:val="005E3726"/>
    <w:rsid w:val="005E41A4"/>
    <w:rsid w:val="005E6E54"/>
    <w:rsid w:val="005E7EF9"/>
    <w:rsid w:val="005F16D4"/>
    <w:rsid w:val="005F188C"/>
    <w:rsid w:val="005F3171"/>
    <w:rsid w:val="005F6AD3"/>
    <w:rsid w:val="00600889"/>
    <w:rsid w:val="00600E6D"/>
    <w:rsid w:val="00605B8F"/>
    <w:rsid w:val="00612A6A"/>
    <w:rsid w:val="00616029"/>
    <w:rsid w:val="0062011E"/>
    <w:rsid w:val="00621D03"/>
    <w:rsid w:val="00627998"/>
    <w:rsid w:val="006347B9"/>
    <w:rsid w:val="006402FD"/>
    <w:rsid w:val="00647402"/>
    <w:rsid w:val="00647961"/>
    <w:rsid w:val="00653171"/>
    <w:rsid w:val="0065435A"/>
    <w:rsid w:val="006554C2"/>
    <w:rsid w:val="00655759"/>
    <w:rsid w:val="006573B6"/>
    <w:rsid w:val="00660A4B"/>
    <w:rsid w:val="006662CD"/>
    <w:rsid w:val="00676053"/>
    <w:rsid w:val="00681211"/>
    <w:rsid w:val="00683971"/>
    <w:rsid w:val="006847BD"/>
    <w:rsid w:val="00686497"/>
    <w:rsid w:val="0069204F"/>
    <w:rsid w:val="00694977"/>
    <w:rsid w:val="00696534"/>
    <w:rsid w:val="006A15BE"/>
    <w:rsid w:val="006A3014"/>
    <w:rsid w:val="006A3E2F"/>
    <w:rsid w:val="006A7918"/>
    <w:rsid w:val="006A7F2C"/>
    <w:rsid w:val="006B0A73"/>
    <w:rsid w:val="006B11A5"/>
    <w:rsid w:val="006B2D4A"/>
    <w:rsid w:val="006B5024"/>
    <w:rsid w:val="006B5283"/>
    <w:rsid w:val="006B7CE9"/>
    <w:rsid w:val="006C4040"/>
    <w:rsid w:val="006C545D"/>
    <w:rsid w:val="006C7935"/>
    <w:rsid w:val="006C7F3C"/>
    <w:rsid w:val="006D4B48"/>
    <w:rsid w:val="006D68BC"/>
    <w:rsid w:val="006E0418"/>
    <w:rsid w:val="006E3C25"/>
    <w:rsid w:val="006E7904"/>
    <w:rsid w:val="006F0EED"/>
    <w:rsid w:val="006F18EE"/>
    <w:rsid w:val="006F1D89"/>
    <w:rsid w:val="006F6A2D"/>
    <w:rsid w:val="006F6F2A"/>
    <w:rsid w:val="00700C08"/>
    <w:rsid w:val="0070123F"/>
    <w:rsid w:val="00714D5F"/>
    <w:rsid w:val="00714DAB"/>
    <w:rsid w:val="00716814"/>
    <w:rsid w:val="0072315A"/>
    <w:rsid w:val="00725CDF"/>
    <w:rsid w:val="0073074B"/>
    <w:rsid w:val="007316C6"/>
    <w:rsid w:val="00732EE8"/>
    <w:rsid w:val="007335A8"/>
    <w:rsid w:val="00733F0A"/>
    <w:rsid w:val="00734C58"/>
    <w:rsid w:val="007531E4"/>
    <w:rsid w:val="007562A1"/>
    <w:rsid w:val="007600F8"/>
    <w:rsid w:val="00777196"/>
    <w:rsid w:val="00781880"/>
    <w:rsid w:val="007828C7"/>
    <w:rsid w:val="007829EC"/>
    <w:rsid w:val="00791864"/>
    <w:rsid w:val="00791FC0"/>
    <w:rsid w:val="007946F5"/>
    <w:rsid w:val="00796C3E"/>
    <w:rsid w:val="007A1BDD"/>
    <w:rsid w:val="007B473F"/>
    <w:rsid w:val="007C6DEF"/>
    <w:rsid w:val="007D551C"/>
    <w:rsid w:val="007D58A8"/>
    <w:rsid w:val="007E6EA9"/>
    <w:rsid w:val="007F68E2"/>
    <w:rsid w:val="00813297"/>
    <w:rsid w:val="0081541F"/>
    <w:rsid w:val="008158F4"/>
    <w:rsid w:val="00822E6A"/>
    <w:rsid w:val="00824829"/>
    <w:rsid w:val="00825E95"/>
    <w:rsid w:val="00831C9F"/>
    <w:rsid w:val="008350CE"/>
    <w:rsid w:val="0084575B"/>
    <w:rsid w:val="00845DE8"/>
    <w:rsid w:val="00850BCF"/>
    <w:rsid w:val="008537E7"/>
    <w:rsid w:val="00855271"/>
    <w:rsid w:val="00861AC6"/>
    <w:rsid w:val="00862E3C"/>
    <w:rsid w:val="00871CA8"/>
    <w:rsid w:val="00873684"/>
    <w:rsid w:val="008812FE"/>
    <w:rsid w:val="00881396"/>
    <w:rsid w:val="008933D9"/>
    <w:rsid w:val="00893F3D"/>
    <w:rsid w:val="00896665"/>
    <w:rsid w:val="00896FAD"/>
    <w:rsid w:val="00897C70"/>
    <w:rsid w:val="008A4E86"/>
    <w:rsid w:val="008A557D"/>
    <w:rsid w:val="008B03DA"/>
    <w:rsid w:val="008B0A88"/>
    <w:rsid w:val="008B5068"/>
    <w:rsid w:val="008B72CD"/>
    <w:rsid w:val="008C2971"/>
    <w:rsid w:val="008C603B"/>
    <w:rsid w:val="008C73ED"/>
    <w:rsid w:val="008C7D4F"/>
    <w:rsid w:val="008E19A5"/>
    <w:rsid w:val="008E4323"/>
    <w:rsid w:val="008F4039"/>
    <w:rsid w:val="008F5CE3"/>
    <w:rsid w:val="00900CA4"/>
    <w:rsid w:val="0090102F"/>
    <w:rsid w:val="00902BBE"/>
    <w:rsid w:val="00910CF6"/>
    <w:rsid w:val="00910F59"/>
    <w:rsid w:val="009125F7"/>
    <w:rsid w:val="0091377F"/>
    <w:rsid w:val="0091577B"/>
    <w:rsid w:val="00916CF1"/>
    <w:rsid w:val="009261D3"/>
    <w:rsid w:val="00927EBC"/>
    <w:rsid w:val="00932796"/>
    <w:rsid w:val="009335D1"/>
    <w:rsid w:val="00933E14"/>
    <w:rsid w:val="00935149"/>
    <w:rsid w:val="00945482"/>
    <w:rsid w:val="009463E3"/>
    <w:rsid w:val="00950A3E"/>
    <w:rsid w:val="00951619"/>
    <w:rsid w:val="0095344E"/>
    <w:rsid w:val="00955876"/>
    <w:rsid w:val="00957DFB"/>
    <w:rsid w:val="00960906"/>
    <w:rsid w:val="0096486E"/>
    <w:rsid w:val="00972208"/>
    <w:rsid w:val="009748BA"/>
    <w:rsid w:val="00986CBA"/>
    <w:rsid w:val="00987F3F"/>
    <w:rsid w:val="0099133C"/>
    <w:rsid w:val="00993821"/>
    <w:rsid w:val="009938CC"/>
    <w:rsid w:val="00993B30"/>
    <w:rsid w:val="009A02C9"/>
    <w:rsid w:val="009A5567"/>
    <w:rsid w:val="009A706B"/>
    <w:rsid w:val="009C3B07"/>
    <w:rsid w:val="009D4488"/>
    <w:rsid w:val="009E2F24"/>
    <w:rsid w:val="009E5E58"/>
    <w:rsid w:val="009F39D0"/>
    <w:rsid w:val="009F4183"/>
    <w:rsid w:val="009F6336"/>
    <w:rsid w:val="00A000B7"/>
    <w:rsid w:val="00A027CC"/>
    <w:rsid w:val="00A03F8F"/>
    <w:rsid w:val="00A07830"/>
    <w:rsid w:val="00A07885"/>
    <w:rsid w:val="00A114C1"/>
    <w:rsid w:val="00A11C45"/>
    <w:rsid w:val="00A12AC5"/>
    <w:rsid w:val="00A13605"/>
    <w:rsid w:val="00A142F8"/>
    <w:rsid w:val="00A20EE7"/>
    <w:rsid w:val="00A2279A"/>
    <w:rsid w:val="00A2291C"/>
    <w:rsid w:val="00A304D5"/>
    <w:rsid w:val="00A312E9"/>
    <w:rsid w:val="00A32168"/>
    <w:rsid w:val="00A3333F"/>
    <w:rsid w:val="00A41A4A"/>
    <w:rsid w:val="00A42016"/>
    <w:rsid w:val="00A43B1F"/>
    <w:rsid w:val="00A468EB"/>
    <w:rsid w:val="00A46BCC"/>
    <w:rsid w:val="00A5412A"/>
    <w:rsid w:val="00A54485"/>
    <w:rsid w:val="00A624AD"/>
    <w:rsid w:val="00A62509"/>
    <w:rsid w:val="00A655D8"/>
    <w:rsid w:val="00A702A9"/>
    <w:rsid w:val="00A75D23"/>
    <w:rsid w:val="00A77007"/>
    <w:rsid w:val="00A770AA"/>
    <w:rsid w:val="00A80A79"/>
    <w:rsid w:val="00A82780"/>
    <w:rsid w:val="00A860A3"/>
    <w:rsid w:val="00A90212"/>
    <w:rsid w:val="00A94FD4"/>
    <w:rsid w:val="00A95414"/>
    <w:rsid w:val="00A96D76"/>
    <w:rsid w:val="00AA46AA"/>
    <w:rsid w:val="00AA594C"/>
    <w:rsid w:val="00AA6E7A"/>
    <w:rsid w:val="00AB262B"/>
    <w:rsid w:val="00AB61F0"/>
    <w:rsid w:val="00AC1035"/>
    <w:rsid w:val="00AC3BB2"/>
    <w:rsid w:val="00AC6342"/>
    <w:rsid w:val="00AD0546"/>
    <w:rsid w:val="00AD3321"/>
    <w:rsid w:val="00AD5913"/>
    <w:rsid w:val="00AD5DD9"/>
    <w:rsid w:val="00AD7A81"/>
    <w:rsid w:val="00AE0BDA"/>
    <w:rsid w:val="00AE151C"/>
    <w:rsid w:val="00AE1DEB"/>
    <w:rsid w:val="00AE3B7F"/>
    <w:rsid w:val="00AF1D14"/>
    <w:rsid w:val="00AF2D21"/>
    <w:rsid w:val="00AF35AD"/>
    <w:rsid w:val="00B0112C"/>
    <w:rsid w:val="00B02843"/>
    <w:rsid w:val="00B02F4E"/>
    <w:rsid w:val="00B03B53"/>
    <w:rsid w:val="00B04072"/>
    <w:rsid w:val="00B1108D"/>
    <w:rsid w:val="00B21856"/>
    <w:rsid w:val="00B25125"/>
    <w:rsid w:val="00B305DB"/>
    <w:rsid w:val="00B3371A"/>
    <w:rsid w:val="00B338A5"/>
    <w:rsid w:val="00B47445"/>
    <w:rsid w:val="00B54DE1"/>
    <w:rsid w:val="00B56B63"/>
    <w:rsid w:val="00B56C4B"/>
    <w:rsid w:val="00B60C39"/>
    <w:rsid w:val="00B60E25"/>
    <w:rsid w:val="00B618DA"/>
    <w:rsid w:val="00B6775B"/>
    <w:rsid w:val="00B70081"/>
    <w:rsid w:val="00B70188"/>
    <w:rsid w:val="00B72579"/>
    <w:rsid w:val="00B7747C"/>
    <w:rsid w:val="00B81C36"/>
    <w:rsid w:val="00B84EA6"/>
    <w:rsid w:val="00B85DCA"/>
    <w:rsid w:val="00B93459"/>
    <w:rsid w:val="00B953DE"/>
    <w:rsid w:val="00B9720A"/>
    <w:rsid w:val="00BA3853"/>
    <w:rsid w:val="00BB36B3"/>
    <w:rsid w:val="00BB5282"/>
    <w:rsid w:val="00BB5D97"/>
    <w:rsid w:val="00BB7948"/>
    <w:rsid w:val="00BC0704"/>
    <w:rsid w:val="00BC35C3"/>
    <w:rsid w:val="00BC619B"/>
    <w:rsid w:val="00BC7602"/>
    <w:rsid w:val="00BD0256"/>
    <w:rsid w:val="00BD055C"/>
    <w:rsid w:val="00BD1AE1"/>
    <w:rsid w:val="00BD289E"/>
    <w:rsid w:val="00BD669A"/>
    <w:rsid w:val="00BD6B63"/>
    <w:rsid w:val="00BE2889"/>
    <w:rsid w:val="00BE3DD2"/>
    <w:rsid w:val="00BE655C"/>
    <w:rsid w:val="00BE776E"/>
    <w:rsid w:val="00BF4C39"/>
    <w:rsid w:val="00C02E2F"/>
    <w:rsid w:val="00C03DF9"/>
    <w:rsid w:val="00C04061"/>
    <w:rsid w:val="00C05A9B"/>
    <w:rsid w:val="00C10BDC"/>
    <w:rsid w:val="00C167B4"/>
    <w:rsid w:val="00C20A23"/>
    <w:rsid w:val="00C23960"/>
    <w:rsid w:val="00C25183"/>
    <w:rsid w:val="00C26BA6"/>
    <w:rsid w:val="00C2777D"/>
    <w:rsid w:val="00C27905"/>
    <w:rsid w:val="00C2795F"/>
    <w:rsid w:val="00C334F4"/>
    <w:rsid w:val="00C33D37"/>
    <w:rsid w:val="00C358EF"/>
    <w:rsid w:val="00C36978"/>
    <w:rsid w:val="00C40D6E"/>
    <w:rsid w:val="00C42C9B"/>
    <w:rsid w:val="00C451F9"/>
    <w:rsid w:val="00C47821"/>
    <w:rsid w:val="00C47EB2"/>
    <w:rsid w:val="00C6063B"/>
    <w:rsid w:val="00C611EC"/>
    <w:rsid w:val="00C62A0E"/>
    <w:rsid w:val="00C63501"/>
    <w:rsid w:val="00C63971"/>
    <w:rsid w:val="00C67198"/>
    <w:rsid w:val="00C75CE1"/>
    <w:rsid w:val="00C850A3"/>
    <w:rsid w:val="00C86ED2"/>
    <w:rsid w:val="00C87AAA"/>
    <w:rsid w:val="00CA1376"/>
    <w:rsid w:val="00CA1C8A"/>
    <w:rsid w:val="00CA6EB2"/>
    <w:rsid w:val="00CB16C3"/>
    <w:rsid w:val="00CB1733"/>
    <w:rsid w:val="00CB269C"/>
    <w:rsid w:val="00CB4346"/>
    <w:rsid w:val="00CC09EA"/>
    <w:rsid w:val="00CC72DB"/>
    <w:rsid w:val="00CD03E9"/>
    <w:rsid w:val="00CD422A"/>
    <w:rsid w:val="00CE0218"/>
    <w:rsid w:val="00CE137C"/>
    <w:rsid w:val="00CE5989"/>
    <w:rsid w:val="00CF2F93"/>
    <w:rsid w:val="00CF2FD4"/>
    <w:rsid w:val="00CF5131"/>
    <w:rsid w:val="00CF6419"/>
    <w:rsid w:val="00D0280D"/>
    <w:rsid w:val="00D04AD2"/>
    <w:rsid w:val="00D06E0A"/>
    <w:rsid w:val="00D10523"/>
    <w:rsid w:val="00D1120E"/>
    <w:rsid w:val="00D112AD"/>
    <w:rsid w:val="00D14E22"/>
    <w:rsid w:val="00D24447"/>
    <w:rsid w:val="00D2671C"/>
    <w:rsid w:val="00D30516"/>
    <w:rsid w:val="00D3277D"/>
    <w:rsid w:val="00D3344C"/>
    <w:rsid w:val="00D36431"/>
    <w:rsid w:val="00D40CD0"/>
    <w:rsid w:val="00D412A4"/>
    <w:rsid w:val="00D468B1"/>
    <w:rsid w:val="00D50A25"/>
    <w:rsid w:val="00D517E4"/>
    <w:rsid w:val="00D5583E"/>
    <w:rsid w:val="00D57557"/>
    <w:rsid w:val="00D61212"/>
    <w:rsid w:val="00D71AC8"/>
    <w:rsid w:val="00D72819"/>
    <w:rsid w:val="00D740A6"/>
    <w:rsid w:val="00D76B72"/>
    <w:rsid w:val="00D86C5E"/>
    <w:rsid w:val="00DA3B6A"/>
    <w:rsid w:val="00DA5CC4"/>
    <w:rsid w:val="00DA6453"/>
    <w:rsid w:val="00DB4AD1"/>
    <w:rsid w:val="00DC2EEF"/>
    <w:rsid w:val="00DC4C3C"/>
    <w:rsid w:val="00DC54D6"/>
    <w:rsid w:val="00DD01B5"/>
    <w:rsid w:val="00DD0A8C"/>
    <w:rsid w:val="00DE1B1C"/>
    <w:rsid w:val="00DE4496"/>
    <w:rsid w:val="00DE5D84"/>
    <w:rsid w:val="00DF54B3"/>
    <w:rsid w:val="00DF58BF"/>
    <w:rsid w:val="00E03A53"/>
    <w:rsid w:val="00E05995"/>
    <w:rsid w:val="00E13A13"/>
    <w:rsid w:val="00E14413"/>
    <w:rsid w:val="00E20D73"/>
    <w:rsid w:val="00E228AC"/>
    <w:rsid w:val="00E2509F"/>
    <w:rsid w:val="00E31654"/>
    <w:rsid w:val="00E358C2"/>
    <w:rsid w:val="00E3691F"/>
    <w:rsid w:val="00E40B0B"/>
    <w:rsid w:val="00E46DF4"/>
    <w:rsid w:val="00E4751C"/>
    <w:rsid w:val="00E60D3D"/>
    <w:rsid w:val="00E62A39"/>
    <w:rsid w:val="00E631D9"/>
    <w:rsid w:val="00E8169B"/>
    <w:rsid w:val="00E928BC"/>
    <w:rsid w:val="00E94042"/>
    <w:rsid w:val="00EA09E3"/>
    <w:rsid w:val="00EB0DAC"/>
    <w:rsid w:val="00EB261C"/>
    <w:rsid w:val="00EC112C"/>
    <w:rsid w:val="00EC2F48"/>
    <w:rsid w:val="00EC49CB"/>
    <w:rsid w:val="00EC63C0"/>
    <w:rsid w:val="00EC7013"/>
    <w:rsid w:val="00ED246F"/>
    <w:rsid w:val="00ED36B3"/>
    <w:rsid w:val="00ED484F"/>
    <w:rsid w:val="00ED601F"/>
    <w:rsid w:val="00ED7F2C"/>
    <w:rsid w:val="00EE1D66"/>
    <w:rsid w:val="00EE1F41"/>
    <w:rsid w:val="00EE387F"/>
    <w:rsid w:val="00EE521F"/>
    <w:rsid w:val="00EF06F0"/>
    <w:rsid w:val="00EF4467"/>
    <w:rsid w:val="00EF4856"/>
    <w:rsid w:val="00EF5834"/>
    <w:rsid w:val="00EF5A47"/>
    <w:rsid w:val="00EF75C5"/>
    <w:rsid w:val="00F01031"/>
    <w:rsid w:val="00F02C67"/>
    <w:rsid w:val="00F060DB"/>
    <w:rsid w:val="00F069C0"/>
    <w:rsid w:val="00F07269"/>
    <w:rsid w:val="00F07880"/>
    <w:rsid w:val="00F14056"/>
    <w:rsid w:val="00F27ECA"/>
    <w:rsid w:val="00F31B47"/>
    <w:rsid w:val="00F32CF9"/>
    <w:rsid w:val="00F43B5F"/>
    <w:rsid w:val="00F564B2"/>
    <w:rsid w:val="00F61798"/>
    <w:rsid w:val="00F61857"/>
    <w:rsid w:val="00F65057"/>
    <w:rsid w:val="00F678F9"/>
    <w:rsid w:val="00F758A1"/>
    <w:rsid w:val="00F76966"/>
    <w:rsid w:val="00F77951"/>
    <w:rsid w:val="00F80DC8"/>
    <w:rsid w:val="00F81455"/>
    <w:rsid w:val="00F86CEB"/>
    <w:rsid w:val="00F92D64"/>
    <w:rsid w:val="00F956EC"/>
    <w:rsid w:val="00F97038"/>
    <w:rsid w:val="00FA1565"/>
    <w:rsid w:val="00FA35FE"/>
    <w:rsid w:val="00FA5FCB"/>
    <w:rsid w:val="00FA7158"/>
    <w:rsid w:val="00FA72F1"/>
    <w:rsid w:val="00FB0309"/>
    <w:rsid w:val="00FB159D"/>
    <w:rsid w:val="00FB2135"/>
    <w:rsid w:val="00FC16A5"/>
    <w:rsid w:val="00FC433D"/>
    <w:rsid w:val="00FC51CE"/>
    <w:rsid w:val="00FC780D"/>
    <w:rsid w:val="00FE2462"/>
    <w:rsid w:val="00FE557A"/>
    <w:rsid w:val="00FF6C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BD47"/>
  <w15:docId w15:val="{0BAF52C3-A56A-46F3-8DD6-985FAD64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8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07880"/>
    <w:pPr>
      <w:keepNext/>
      <w:spacing w:before="240" w:after="480"/>
      <w:outlineLvl w:val="0"/>
    </w:pPr>
    <w:rPr>
      <w:b/>
      <w:sz w:val="24"/>
      <w:lang w:val="es-ES_tradnl"/>
    </w:rPr>
  </w:style>
  <w:style w:type="paragraph" w:styleId="Ttulo2">
    <w:name w:val="heading 2"/>
    <w:basedOn w:val="Normal"/>
    <w:next w:val="Normal"/>
    <w:link w:val="Ttulo2Car"/>
    <w:uiPriority w:val="9"/>
    <w:unhideWhenUsed/>
    <w:qFormat/>
    <w:rsid w:val="00194BD7"/>
    <w:pPr>
      <w:suppressAutoHyphens/>
      <w:spacing w:before="120" w:line="1" w:lineRule="atLeast"/>
      <w:ind w:leftChars="-1" w:left="-1" w:hangingChars="1" w:hanging="1"/>
      <w:textDirection w:val="btLr"/>
      <w:textAlignment w:val="top"/>
      <w:outlineLvl w:val="1"/>
    </w:pPr>
    <w:rPr>
      <w:rFonts w:ascii="Univers" w:eastAsia="CG Times" w:hAnsi="Univers" w:cs="CG Times"/>
      <w:b/>
      <w:position w:val="-1"/>
      <w:sz w:val="24"/>
    </w:rPr>
  </w:style>
  <w:style w:type="paragraph" w:styleId="Ttulo3">
    <w:name w:val="heading 3"/>
    <w:basedOn w:val="Normal"/>
    <w:next w:val="Sangranormal"/>
    <w:link w:val="Ttulo3Car"/>
    <w:uiPriority w:val="9"/>
    <w:semiHidden/>
    <w:unhideWhenUsed/>
    <w:qFormat/>
    <w:rsid w:val="00194BD7"/>
    <w:pPr>
      <w:suppressAutoHyphens/>
      <w:spacing w:line="1" w:lineRule="atLeast"/>
      <w:ind w:leftChars="-1" w:left="354" w:hangingChars="1" w:hanging="1"/>
      <w:textDirection w:val="btLr"/>
      <w:textAlignment w:val="top"/>
      <w:outlineLvl w:val="2"/>
    </w:pPr>
    <w:rPr>
      <w:rFonts w:ascii="CG Times" w:eastAsia="CG Times" w:hAnsi="CG Times" w:cs="CG Times"/>
      <w:b/>
      <w:position w:val="-1"/>
      <w:sz w:val="24"/>
    </w:rPr>
  </w:style>
  <w:style w:type="paragraph" w:styleId="Ttulo4">
    <w:name w:val="heading 4"/>
    <w:basedOn w:val="Normal"/>
    <w:next w:val="Sangranormal"/>
    <w:link w:val="Ttulo4Car"/>
    <w:uiPriority w:val="9"/>
    <w:semiHidden/>
    <w:unhideWhenUsed/>
    <w:qFormat/>
    <w:rsid w:val="00194BD7"/>
    <w:pPr>
      <w:suppressAutoHyphens/>
      <w:spacing w:line="1" w:lineRule="atLeast"/>
      <w:ind w:leftChars="-1" w:left="354" w:hangingChars="1" w:hanging="1"/>
      <w:textDirection w:val="btLr"/>
      <w:textAlignment w:val="top"/>
      <w:outlineLvl w:val="3"/>
    </w:pPr>
    <w:rPr>
      <w:rFonts w:ascii="CG Times" w:eastAsia="CG Times" w:hAnsi="CG Times" w:cs="CG Times"/>
      <w:position w:val="-1"/>
      <w:sz w:val="24"/>
      <w:u w:val="single"/>
    </w:rPr>
  </w:style>
  <w:style w:type="paragraph" w:styleId="Ttulo5">
    <w:name w:val="heading 5"/>
    <w:basedOn w:val="Normal"/>
    <w:next w:val="Sangranormal"/>
    <w:link w:val="Ttulo5Car"/>
    <w:uiPriority w:val="9"/>
    <w:semiHidden/>
    <w:unhideWhenUsed/>
    <w:qFormat/>
    <w:rsid w:val="00194BD7"/>
    <w:pPr>
      <w:suppressAutoHyphens/>
      <w:spacing w:line="1" w:lineRule="atLeast"/>
      <w:ind w:leftChars="-1" w:left="708" w:hangingChars="1" w:hanging="1"/>
      <w:textDirection w:val="btLr"/>
      <w:textAlignment w:val="top"/>
      <w:outlineLvl w:val="4"/>
    </w:pPr>
    <w:rPr>
      <w:rFonts w:ascii="CG Times" w:eastAsia="CG Times" w:hAnsi="CG Times" w:cs="CG Times"/>
      <w:b/>
      <w:position w:val="-1"/>
    </w:rPr>
  </w:style>
  <w:style w:type="paragraph" w:styleId="Ttulo6">
    <w:name w:val="heading 6"/>
    <w:basedOn w:val="Normal"/>
    <w:next w:val="Sangranormal"/>
    <w:link w:val="Ttulo6Car"/>
    <w:uiPriority w:val="9"/>
    <w:semiHidden/>
    <w:unhideWhenUsed/>
    <w:qFormat/>
    <w:rsid w:val="00194BD7"/>
    <w:pPr>
      <w:suppressAutoHyphens/>
      <w:spacing w:line="1" w:lineRule="atLeast"/>
      <w:ind w:leftChars="-1" w:left="708" w:hangingChars="1" w:hanging="1"/>
      <w:textDirection w:val="btLr"/>
      <w:textAlignment w:val="top"/>
      <w:outlineLvl w:val="5"/>
    </w:pPr>
    <w:rPr>
      <w:rFonts w:ascii="CG Times" w:eastAsia="CG Times" w:hAnsi="CG Times" w:cs="CG Times"/>
      <w:position w:val="-1"/>
      <w:u w:val="single"/>
    </w:rPr>
  </w:style>
  <w:style w:type="paragraph" w:styleId="Ttulo7">
    <w:name w:val="heading 7"/>
    <w:basedOn w:val="Normal"/>
    <w:next w:val="Sangranormal"/>
    <w:link w:val="Ttulo7Car"/>
    <w:rsid w:val="00194BD7"/>
    <w:pPr>
      <w:suppressAutoHyphens/>
      <w:spacing w:line="1" w:lineRule="atLeast"/>
      <w:ind w:leftChars="-1" w:left="708" w:hangingChars="1" w:hanging="1"/>
      <w:textDirection w:val="btLr"/>
      <w:textAlignment w:val="top"/>
      <w:outlineLvl w:val="6"/>
    </w:pPr>
    <w:rPr>
      <w:rFonts w:ascii="CG Times" w:eastAsia="CG Times" w:hAnsi="CG Times" w:cs="CG Times"/>
      <w:i/>
      <w:position w:val="-1"/>
    </w:rPr>
  </w:style>
  <w:style w:type="paragraph" w:styleId="Ttulo8">
    <w:name w:val="heading 8"/>
    <w:basedOn w:val="Normal"/>
    <w:next w:val="Sangranormal"/>
    <w:link w:val="Ttulo8Car"/>
    <w:rsid w:val="00194BD7"/>
    <w:pPr>
      <w:suppressAutoHyphens/>
      <w:spacing w:line="1" w:lineRule="atLeast"/>
      <w:ind w:leftChars="-1" w:left="708" w:hangingChars="1" w:hanging="1"/>
      <w:textDirection w:val="btLr"/>
      <w:textAlignment w:val="top"/>
      <w:outlineLvl w:val="7"/>
    </w:pPr>
    <w:rPr>
      <w:rFonts w:ascii="CG Times" w:eastAsia="CG Times" w:hAnsi="CG Times" w:cs="CG Times"/>
      <w:i/>
      <w:position w:val="-1"/>
    </w:rPr>
  </w:style>
  <w:style w:type="paragraph" w:styleId="Ttulo9">
    <w:name w:val="heading 9"/>
    <w:basedOn w:val="Normal"/>
    <w:next w:val="Sangranormal"/>
    <w:link w:val="Ttulo9Car"/>
    <w:rsid w:val="00194BD7"/>
    <w:pPr>
      <w:suppressAutoHyphens/>
      <w:spacing w:line="1" w:lineRule="atLeast"/>
      <w:ind w:leftChars="-1" w:left="708" w:hangingChars="1" w:hanging="1"/>
      <w:textDirection w:val="btLr"/>
      <w:textAlignment w:val="top"/>
      <w:outlineLvl w:val="8"/>
    </w:pPr>
    <w:rPr>
      <w:rFonts w:ascii="CG Times" w:eastAsia="CG Times" w:hAnsi="CG Times" w:cs="CG Times"/>
      <w:i/>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7880"/>
    <w:rPr>
      <w:rFonts w:ascii="Times New Roman" w:eastAsia="Times New Roman" w:hAnsi="Times New Roman" w:cs="Times New Roman"/>
      <w:b/>
      <w:sz w:val="24"/>
      <w:szCs w:val="20"/>
      <w:lang w:val="es-ES_tradnl" w:eastAsia="es-ES"/>
    </w:rPr>
  </w:style>
  <w:style w:type="paragraph" w:styleId="Encabezado">
    <w:name w:val="header"/>
    <w:basedOn w:val="Normal"/>
    <w:link w:val="EncabezadoCar"/>
    <w:rsid w:val="00F07880"/>
    <w:pPr>
      <w:tabs>
        <w:tab w:val="center" w:pos="4252"/>
        <w:tab w:val="right" w:pos="8504"/>
      </w:tabs>
    </w:pPr>
    <w:rPr>
      <w:lang w:val="es-ES_tradnl"/>
    </w:rPr>
  </w:style>
  <w:style w:type="character" w:customStyle="1" w:styleId="EncabezadoCar">
    <w:name w:val="Encabezado Car"/>
    <w:basedOn w:val="Fuentedeprrafopredeter"/>
    <w:link w:val="Encabezado"/>
    <w:semiHidden/>
    <w:rsid w:val="00F0788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F07880"/>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F07880"/>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07880"/>
  </w:style>
  <w:style w:type="paragraph" w:styleId="Sangra2detindependiente">
    <w:name w:val="Body Text Indent 2"/>
    <w:basedOn w:val="Normal"/>
    <w:link w:val="Sangra2detindependienteCar"/>
    <w:rsid w:val="00F07880"/>
    <w:pPr>
      <w:tabs>
        <w:tab w:val="right" w:pos="8789"/>
      </w:tabs>
      <w:spacing w:after="840"/>
      <w:ind w:firstLine="4536"/>
    </w:pPr>
    <w:rPr>
      <w:rFonts w:ascii="Arial" w:hAnsi="Arial"/>
      <w:i/>
      <w:sz w:val="18"/>
      <w:lang w:val="es-ES_tradnl"/>
    </w:rPr>
  </w:style>
  <w:style w:type="character" w:customStyle="1" w:styleId="Sangra2detindependienteCar">
    <w:name w:val="Sangría 2 de t. independiente Car"/>
    <w:basedOn w:val="Fuentedeprrafopredeter"/>
    <w:link w:val="Sangra2detindependiente"/>
    <w:semiHidden/>
    <w:rsid w:val="00F07880"/>
    <w:rPr>
      <w:rFonts w:ascii="Arial" w:eastAsia="Times New Roman" w:hAnsi="Arial" w:cs="Times New Roman"/>
      <w:i/>
      <w:sz w:val="18"/>
      <w:szCs w:val="20"/>
      <w:lang w:val="es-ES_tradnl" w:eastAsia="es-ES"/>
    </w:rPr>
  </w:style>
  <w:style w:type="paragraph" w:styleId="Prrafodelista">
    <w:name w:val="List Paragraph"/>
    <w:basedOn w:val="Normal"/>
    <w:uiPriority w:val="34"/>
    <w:qFormat/>
    <w:rsid w:val="00F07880"/>
    <w:pPr>
      <w:ind w:left="720"/>
      <w:contextualSpacing/>
    </w:pPr>
    <w:rPr>
      <w:sz w:val="24"/>
      <w:szCs w:val="24"/>
    </w:rPr>
  </w:style>
  <w:style w:type="paragraph" w:customStyle="1" w:styleId="BOPVDetalle">
    <w:name w:val="BOPVDetalle"/>
    <w:link w:val="BOPVDetalleCar"/>
    <w:rsid w:val="00F07880"/>
    <w:pPr>
      <w:widowControl w:val="0"/>
      <w:spacing w:after="220" w:line="240" w:lineRule="auto"/>
      <w:ind w:firstLine="425"/>
    </w:pPr>
    <w:rPr>
      <w:rFonts w:ascii="Arial" w:eastAsia="Times New Roman" w:hAnsi="Arial" w:cs="Times New Roman"/>
      <w:lang w:eastAsia="es-ES_tradnl"/>
    </w:rPr>
  </w:style>
  <w:style w:type="character" w:customStyle="1" w:styleId="BOPVDetalleCar">
    <w:name w:val="BOPVDetalle Car"/>
    <w:link w:val="BOPVDetalle"/>
    <w:locked/>
    <w:rsid w:val="00F07880"/>
    <w:rPr>
      <w:rFonts w:ascii="Arial" w:eastAsia="Times New Roman" w:hAnsi="Arial" w:cs="Times New Roman"/>
      <w:lang w:eastAsia="es-ES_tradnl"/>
    </w:rPr>
  </w:style>
  <w:style w:type="paragraph" w:styleId="Textoindependiente3">
    <w:name w:val="Body Text 3"/>
    <w:basedOn w:val="Normal"/>
    <w:link w:val="Textoindependiente3Car"/>
    <w:unhideWhenUsed/>
    <w:rsid w:val="003362D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362D3"/>
    <w:rPr>
      <w:rFonts w:ascii="Times New Roman" w:eastAsia="Times New Roman" w:hAnsi="Times New Roman" w:cs="Times New Roman"/>
      <w:sz w:val="16"/>
      <w:szCs w:val="16"/>
      <w:lang w:eastAsia="es-ES"/>
    </w:rPr>
  </w:style>
  <w:style w:type="paragraph" w:styleId="Textodeglobo">
    <w:name w:val="Balloon Text"/>
    <w:basedOn w:val="Normal"/>
    <w:link w:val="TextodegloboCar"/>
    <w:unhideWhenUsed/>
    <w:qFormat/>
    <w:rsid w:val="00D3344C"/>
    <w:rPr>
      <w:rFonts w:ascii="Segoe UI" w:hAnsi="Segoe UI" w:cs="Segoe UI"/>
      <w:sz w:val="18"/>
      <w:szCs w:val="18"/>
    </w:rPr>
  </w:style>
  <w:style w:type="character" w:customStyle="1" w:styleId="TextodegloboCar">
    <w:name w:val="Texto de globo Car"/>
    <w:basedOn w:val="Fuentedeprrafopredeter"/>
    <w:link w:val="Textodeglobo"/>
    <w:rsid w:val="00D3344C"/>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194BD7"/>
    <w:rPr>
      <w:rFonts w:ascii="Univers" w:eastAsia="CG Times" w:hAnsi="Univers" w:cs="CG Times"/>
      <w:b/>
      <w:position w:val="-1"/>
      <w:sz w:val="24"/>
      <w:szCs w:val="20"/>
      <w:lang w:eastAsia="es-ES"/>
    </w:rPr>
  </w:style>
  <w:style w:type="character" w:customStyle="1" w:styleId="Ttulo3Car">
    <w:name w:val="Título 3 Car"/>
    <w:basedOn w:val="Fuentedeprrafopredeter"/>
    <w:link w:val="Ttulo3"/>
    <w:uiPriority w:val="9"/>
    <w:semiHidden/>
    <w:rsid w:val="00194BD7"/>
    <w:rPr>
      <w:rFonts w:ascii="CG Times" w:eastAsia="CG Times" w:hAnsi="CG Times" w:cs="CG Times"/>
      <w:b/>
      <w:position w:val="-1"/>
      <w:sz w:val="24"/>
      <w:szCs w:val="20"/>
      <w:lang w:eastAsia="es-ES"/>
    </w:rPr>
  </w:style>
  <w:style w:type="character" w:customStyle="1" w:styleId="Ttulo4Car">
    <w:name w:val="Título 4 Car"/>
    <w:basedOn w:val="Fuentedeprrafopredeter"/>
    <w:link w:val="Ttulo4"/>
    <w:uiPriority w:val="9"/>
    <w:semiHidden/>
    <w:rsid w:val="00194BD7"/>
    <w:rPr>
      <w:rFonts w:ascii="CG Times" w:eastAsia="CG Times" w:hAnsi="CG Times" w:cs="CG Times"/>
      <w:position w:val="-1"/>
      <w:sz w:val="24"/>
      <w:szCs w:val="20"/>
      <w:u w:val="single"/>
      <w:lang w:eastAsia="es-ES"/>
    </w:rPr>
  </w:style>
  <w:style w:type="character" w:customStyle="1" w:styleId="Ttulo5Car">
    <w:name w:val="Título 5 Car"/>
    <w:basedOn w:val="Fuentedeprrafopredeter"/>
    <w:link w:val="Ttulo5"/>
    <w:uiPriority w:val="9"/>
    <w:semiHidden/>
    <w:rsid w:val="00194BD7"/>
    <w:rPr>
      <w:rFonts w:ascii="CG Times" w:eastAsia="CG Times" w:hAnsi="CG Times" w:cs="CG Times"/>
      <w:b/>
      <w:position w:val="-1"/>
      <w:sz w:val="20"/>
      <w:szCs w:val="20"/>
      <w:lang w:eastAsia="es-ES"/>
    </w:rPr>
  </w:style>
  <w:style w:type="character" w:customStyle="1" w:styleId="Ttulo6Car">
    <w:name w:val="Título 6 Car"/>
    <w:basedOn w:val="Fuentedeprrafopredeter"/>
    <w:link w:val="Ttulo6"/>
    <w:uiPriority w:val="9"/>
    <w:semiHidden/>
    <w:rsid w:val="00194BD7"/>
    <w:rPr>
      <w:rFonts w:ascii="CG Times" w:eastAsia="CG Times" w:hAnsi="CG Times" w:cs="CG Times"/>
      <w:position w:val="-1"/>
      <w:sz w:val="20"/>
      <w:szCs w:val="20"/>
      <w:u w:val="single"/>
      <w:lang w:eastAsia="es-ES"/>
    </w:rPr>
  </w:style>
  <w:style w:type="character" w:customStyle="1" w:styleId="Ttulo7Car">
    <w:name w:val="Título 7 Car"/>
    <w:basedOn w:val="Fuentedeprrafopredeter"/>
    <w:link w:val="Ttulo7"/>
    <w:rsid w:val="00194BD7"/>
    <w:rPr>
      <w:rFonts w:ascii="CG Times" w:eastAsia="CG Times" w:hAnsi="CG Times" w:cs="CG Times"/>
      <w:i/>
      <w:position w:val="-1"/>
      <w:sz w:val="20"/>
      <w:szCs w:val="20"/>
      <w:lang w:eastAsia="es-ES"/>
    </w:rPr>
  </w:style>
  <w:style w:type="character" w:customStyle="1" w:styleId="Ttulo8Car">
    <w:name w:val="Título 8 Car"/>
    <w:basedOn w:val="Fuentedeprrafopredeter"/>
    <w:link w:val="Ttulo8"/>
    <w:rsid w:val="00194BD7"/>
    <w:rPr>
      <w:rFonts w:ascii="CG Times" w:eastAsia="CG Times" w:hAnsi="CG Times" w:cs="CG Times"/>
      <w:i/>
      <w:position w:val="-1"/>
      <w:sz w:val="20"/>
      <w:szCs w:val="20"/>
      <w:lang w:eastAsia="es-ES"/>
    </w:rPr>
  </w:style>
  <w:style w:type="character" w:customStyle="1" w:styleId="Ttulo9Car">
    <w:name w:val="Título 9 Car"/>
    <w:basedOn w:val="Fuentedeprrafopredeter"/>
    <w:link w:val="Ttulo9"/>
    <w:rsid w:val="00194BD7"/>
    <w:rPr>
      <w:rFonts w:ascii="CG Times" w:eastAsia="CG Times" w:hAnsi="CG Times" w:cs="CG Times"/>
      <w:i/>
      <w:position w:val="-1"/>
      <w:sz w:val="20"/>
      <w:szCs w:val="20"/>
      <w:lang w:eastAsia="es-ES"/>
    </w:rPr>
  </w:style>
  <w:style w:type="table" w:customStyle="1" w:styleId="TableNormal0">
    <w:name w:val="Table Normal_0"/>
    <w:rsid w:val="00194BD7"/>
    <w:pPr>
      <w:spacing w:after="0" w:line="240" w:lineRule="auto"/>
    </w:pPr>
    <w:rPr>
      <w:rFonts w:ascii="CG Times" w:eastAsia="CG Times" w:hAnsi="CG Times" w:cs="CG Times"/>
      <w:sz w:val="20"/>
      <w:szCs w:val="20"/>
      <w:lang w:eastAsia="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194BD7"/>
    <w:pPr>
      <w:keepNext/>
      <w:keepLines/>
      <w:suppressAutoHyphens/>
      <w:spacing w:before="480" w:after="120" w:line="1" w:lineRule="atLeast"/>
      <w:ind w:leftChars="-1" w:left="-1" w:hangingChars="1" w:hanging="1"/>
      <w:textDirection w:val="btLr"/>
      <w:textAlignment w:val="top"/>
      <w:outlineLvl w:val="0"/>
    </w:pPr>
    <w:rPr>
      <w:rFonts w:ascii="CG Times" w:eastAsia="CG Times" w:hAnsi="CG Times" w:cs="CG Times"/>
      <w:b/>
      <w:position w:val="-1"/>
      <w:sz w:val="72"/>
      <w:szCs w:val="72"/>
    </w:rPr>
  </w:style>
  <w:style w:type="character" w:customStyle="1" w:styleId="TtuloCar">
    <w:name w:val="Título Car"/>
    <w:basedOn w:val="Fuentedeprrafopredeter"/>
    <w:link w:val="Ttulo"/>
    <w:uiPriority w:val="10"/>
    <w:rsid w:val="00194BD7"/>
    <w:rPr>
      <w:rFonts w:ascii="CG Times" w:eastAsia="CG Times" w:hAnsi="CG Times" w:cs="CG Times"/>
      <w:b/>
      <w:position w:val="-1"/>
      <w:sz w:val="72"/>
      <w:szCs w:val="72"/>
      <w:lang w:eastAsia="es-ES"/>
    </w:rPr>
  </w:style>
  <w:style w:type="character" w:customStyle="1" w:styleId="Heading1Char">
    <w:name w:val="Heading 1 Char"/>
    <w:rsid w:val="00194BD7"/>
    <w:rPr>
      <w:rFonts w:ascii="Cambria" w:hAnsi="Cambria"/>
      <w:b/>
      <w:noProof w:val="0"/>
      <w:w w:val="100"/>
      <w:kern w:val="32"/>
      <w:position w:val="-1"/>
      <w:sz w:val="32"/>
      <w:effect w:val="none"/>
      <w:vertAlign w:val="baseline"/>
      <w:cs w:val="0"/>
      <w:lang w:val="es-ES"/>
    </w:rPr>
  </w:style>
  <w:style w:type="character" w:customStyle="1" w:styleId="Heading2Char">
    <w:name w:val="Heading 2 Char"/>
    <w:rsid w:val="00194BD7"/>
    <w:rPr>
      <w:rFonts w:ascii="Cambria" w:hAnsi="Cambria"/>
      <w:b/>
      <w:i/>
      <w:noProof w:val="0"/>
      <w:w w:val="100"/>
      <w:position w:val="-1"/>
      <w:sz w:val="28"/>
      <w:effect w:val="none"/>
      <w:vertAlign w:val="baseline"/>
      <w:cs w:val="0"/>
      <w:lang w:val="es-ES"/>
    </w:rPr>
  </w:style>
  <w:style w:type="character" w:customStyle="1" w:styleId="Heading3Char">
    <w:name w:val="Heading 3 Char"/>
    <w:rsid w:val="00194BD7"/>
    <w:rPr>
      <w:rFonts w:ascii="Cambria" w:hAnsi="Cambria"/>
      <w:b/>
      <w:noProof w:val="0"/>
      <w:w w:val="100"/>
      <w:position w:val="-1"/>
      <w:sz w:val="26"/>
      <w:effect w:val="none"/>
      <w:vertAlign w:val="baseline"/>
      <w:cs w:val="0"/>
      <w:lang w:val="es-ES"/>
    </w:rPr>
  </w:style>
  <w:style w:type="character" w:customStyle="1" w:styleId="Heading4Char">
    <w:name w:val="Heading 4 Char"/>
    <w:rsid w:val="00194BD7"/>
    <w:rPr>
      <w:rFonts w:ascii="Calibri" w:hAnsi="Calibri"/>
      <w:b/>
      <w:noProof w:val="0"/>
      <w:w w:val="100"/>
      <w:position w:val="-1"/>
      <w:sz w:val="28"/>
      <w:effect w:val="none"/>
      <w:vertAlign w:val="baseline"/>
      <w:cs w:val="0"/>
      <w:lang w:val="es-ES"/>
    </w:rPr>
  </w:style>
  <w:style w:type="character" w:customStyle="1" w:styleId="Heading5Char">
    <w:name w:val="Heading 5 Char"/>
    <w:rsid w:val="00194BD7"/>
    <w:rPr>
      <w:rFonts w:ascii="Calibri" w:hAnsi="Calibri"/>
      <w:b/>
      <w:i/>
      <w:noProof w:val="0"/>
      <w:w w:val="100"/>
      <w:position w:val="-1"/>
      <w:sz w:val="26"/>
      <w:effect w:val="none"/>
      <w:vertAlign w:val="baseline"/>
      <w:cs w:val="0"/>
      <w:lang w:val="es-ES"/>
    </w:rPr>
  </w:style>
  <w:style w:type="character" w:customStyle="1" w:styleId="Heading6Char">
    <w:name w:val="Heading 6 Char"/>
    <w:rsid w:val="00194BD7"/>
    <w:rPr>
      <w:rFonts w:ascii="Calibri" w:hAnsi="Calibri"/>
      <w:b/>
      <w:noProof w:val="0"/>
      <w:w w:val="100"/>
      <w:position w:val="-1"/>
      <w:sz w:val="22"/>
      <w:effect w:val="none"/>
      <w:vertAlign w:val="baseline"/>
      <w:cs w:val="0"/>
      <w:lang w:val="es-ES"/>
    </w:rPr>
  </w:style>
  <w:style w:type="character" w:customStyle="1" w:styleId="Heading7Char">
    <w:name w:val="Heading 7 Char"/>
    <w:rsid w:val="00194BD7"/>
    <w:rPr>
      <w:rFonts w:ascii="Calibri" w:hAnsi="Calibri"/>
      <w:noProof w:val="0"/>
      <w:w w:val="100"/>
      <w:position w:val="-1"/>
      <w:sz w:val="24"/>
      <w:effect w:val="none"/>
      <w:vertAlign w:val="baseline"/>
      <w:cs w:val="0"/>
      <w:lang w:val="es-ES"/>
    </w:rPr>
  </w:style>
  <w:style w:type="character" w:customStyle="1" w:styleId="Heading8Char">
    <w:name w:val="Heading 8 Char"/>
    <w:rsid w:val="00194BD7"/>
    <w:rPr>
      <w:rFonts w:ascii="Calibri" w:hAnsi="Calibri"/>
      <w:i/>
      <w:noProof w:val="0"/>
      <w:w w:val="100"/>
      <w:position w:val="-1"/>
      <w:sz w:val="24"/>
      <w:effect w:val="none"/>
      <w:vertAlign w:val="baseline"/>
      <w:cs w:val="0"/>
      <w:lang w:val="es-ES"/>
    </w:rPr>
  </w:style>
  <w:style w:type="character" w:customStyle="1" w:styleId="Heading9Char">
    <w:name w:val="Heading 9 Char"/>
    <w:rsid w:val="00194BD7"/>
    <w:rPr>
      <w:rFonts w:ascii="Cambria" w:hAnsi="Cambria"/>
      <w:noProof w:val="0"/>
      <w:w w:val="100"/>
      <w:position w:val="-1"/>
      <w:sz w:val="22"/>
      <w:effect w:val="none"/>
      <w:vertAlign w:val="baseline"/>
      <w:cs w:val="0"/>
      <w:lang w:val="es-ES"/>
    </w:rPr>
  </w:style>
  <w:style w:type="paragraph" w:styleId="Sangranormal">
    <w:name w:val="Normal Indent"/>
    <w:basedOn w:val="Normal"/>
    <w:rsid w:val="00194BD7"/>
    <w:pPr>
      <w:suppressAutoHyphens/>
      <w:spacing w:line="1" w:lineRule="atLeast"/>
      <w:ind w:leftChars="-1" w:left="708" w:hangingChars="1" w:hanging="1"/>
      <w:textDirection w:val="btLr"/>
      <w:textAlignment w:val="top"/>
      <w:outlineLvl w:val="0"/>
    </w:pPr>
    <w:rPr>
      <w:rFonts w:ascii="CG Times" w:eastAsia="CG Times" w:hAnsi="CG Times" w:cs="CG Times"/>
      <w:position w:val="-1"/>
    </w:rPr>
  </w:style>
  <w:style w:type="character" w:customStyle="1" w:styleId="FooterChar">
    <w:name w:val="Footer Char"/>
    <w:rsid w:val="00194BD7"/>
    <w:rPr>
      <w:noProof w:val="0"/>
      <w:w w:val="100"/>
      <w:position w:val="-1"/>
      <w:effect w:val="none"/>
      <w:vertAlign w:val="baseline"/>
      <w:cs w:val="0"/>
      <w:lang w:val="es-ES"/>
    </w:rPr>
  </w:style>
  <w:style w:type="character" w:customStyle="1" w:styleId="HeaderChar">
    <w:name w:val="Header Char"/>
    <w:rsid w:val="00194BD7"/>
    <w:rPr>
      <w:noProof w:val="0"/>
      <w:w w:val="100"/>
      <w:position w:val="-1"/>
      <w:effect w:val="none"/>
      <w:vertAlign w:val="baseline"/>
      <w:cs w:val="0"/>
      <w:lang w:val="es-ES"/>
    </w:rPr>
  </w:style>
  <w:style w:type="character" w:styleId="Refdenotaalpie">
    <w:name w:val="footnote reference"/>
    <w:rsid w:val="00194BD7"/>
    <w:rPr>
      <w:w w:val="100"/>
      <w:position w:val="6"/>
      <w:sz w:val="16"/>
      <w:effect w:val="none"/>
      <w:vertAlign w:val="baseline"/>
      <w:cs w:val="0"/>
    </w:rPr>
  </w:style>
  <w:style w:type="paragraph" w:styleId="Textonotapie">
    <w:name w:val="footnote text"/>
    <w:basedOn w:val="Normal"/>
    <w:link w:val="TextonotapieCar"/>
    <w:rsid w:val="00194BD7"/>
    <w:pPr>
      <w:suppressAutoHyphens/>
      <w:spacing w:line="1" w:lineRule="atLeast"/>
      <w:ind w:leftChars="-1" w:left="-1" w:hangingChars="1" w:hanging="1"/>
      <w:textDirection w:val="btLr"/>
      <w:textAlignment w:val="top"/>
      <w:outlineLvl w:val="0"/>
    </w:pPr>
    <w:rPr>
      <w:rFonts w:ascii="CG Times" w:eastAsia="CG Times" w:hAnsi="CG Times" w:cs="CG Times"/>
      <w:position w:val="-1"/>
    </w:rPr>
  </w:style>
  <w:style w:type="character" w:customStyle="1" w:styleId="TextonotapieCar">
    <w:name w:val="Texto nota pie Car"/>
    <w:basedOn w:val="Fuentedeprrafopredeter"/>
    <w:link w:val="Textonotapie"/>
    <w:rsid w:val="00194BD7"/>
    <w:rPr>
      <w:rFonts w:ascii="CG Times" w:eastAsia="CG Times" w:hAnsi="CG Times" w:cs="CG Times"/>
      <w:position w:val="-1"/>
      <w:sz w:val="20"/>
      <w:szCs w:val="20"/>
      <w:lang w:eastAsia="es-ES"/>
    </w:rPr>
  </w:style>
  <w:style w:type="character" w:customStyle="1" w:styleId="FootnoteTextChar">
    <w:name w:val="Footnote Text Char"/>
    <w:rsid w:val="00194BD7"/>
    <w:rPr>
      <w:noProof w:val="0"/>
      <w:w w:val="100"/>
      <w:position w:val="-1"/>
      <w:effect w:val="none"/>
      <w:vertAlign w:val="baseline"/>
      <w:cs w:val="0"/>
      <w:lang w:val="es-ES"/>
    </w:rPr>
  </w:style>
  <w:style w:type="paragraph" w:styleId="Textoindependiente">
    <w:name w:val="Body Text"/>
    <w:basedOn w:val="Normal"/>
    <w:link w:val="TextoindependienteCar"/>
    <w:rsid w:val="00194BD7"/>
    <w:pPr>
      <w:suppressAutoHyphens/>
      <w:spacing w:line="360" w:lineRule="atLeast"/>
      <w:ind w:leftChars="-1" w:left="-1" w:right="-6" w:hangingChars="1" w:hanging="1"/>
      <w:jc w:val="both"/>
      <w:textDirection w:val="btLr"/>
      <w:textAlignment w:val="top"/>
      <w:outlineLvl w:val="0"/>
    </w:pPr>
    <w:rPr>
      <w:rFonts w:ascii="Univers" w:eastAsia="CG Times" w:hAnsi="Univers" w:cs="CG Times"/>
      <w:position w:val="-1"/>
      <w:sz w:val="24"/>
    </w:rPr>
  </w:style>
  <w:style w:type="character" w:customStyle="1" w:styleId="TextoindependienteCar">
    <w:name w:val="Texto independiente Car"/>
    <w:basedOn w:val="Fuentedeprrafopredeter"/>
    <w:link w:val="Textoindependiente"/>
    <w:rsid w:val="00194BD7"/>
    <w:rPr>
      <w:rFonts w:ascii="Univers" w:eastAsia="CG Times" w:hAnsi="Univers" w:cs="CG Times"/>
      <w:position w:val="-1"/>
      <w:sz w:val="24"/>
      <w:szCs w:val="20"/>
      <w:lang w:eastAsia="es-ES"/>
    </w:rPr>
  </w:style>
  <w:style w:type="character" w:customStyle="1" w:styleId="BodyTextChar">
    <w:name w:val="Body Text Char"/>
    <w:rsid w:val="00194BD7"/>
    <w:rPr>
      <w:noProof w:val="0"/>
      <w:w w:val="100"/>
      <w:position w:val="-1"/>
      <w:effect w:val="none"/>
      <w:vertAlign w:val="baseline"/>
      <w:cs w:val="0"/>
      <w:lang w:val="es-ES"/>
    </w:rPr>
  </w:style>
  <w:style w:type="paragraph" w:styleId="Sangradetextonormal">
    <w:name w:val="Body Text Indent"/>
    <w:basedOn w:val="Normal"/>
    <w:link w:val="SangradetextonormalCar"/>
    <w:rsid w:val="00194B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tLeast"/>
      <w:ind w:leftChars="-1" w:left="-1" w:right="-57" w:hangingChars="1" w:hanging="1"/>
      <w:jc w:val="both"/>
      <w:textDirection w:val="btLr"/>
      <w:textAlignment w:val="top"/>
      <w:outlineLvl w:val="0"/>
    </w:pPr>
    <w:rPr>
      <w:rFonts w:ascii="Univers" w:eastAsia="CG Times" w:hAnsi="Univers" w:cs="CG Times"/>
      <w:position w:val="-1"/>
      <w:sz w:val="26"/>
    </w:rPr>
  </w:style>
  <w:style w:type="character" w:customStyle="1" w:styleId="SangradetextonormalCar">
    <w:name w:val="Sangría de texto normal Car"/>
    <w:basedOn w:val="Fuentedeprrafopredeter"/>
    <w:link w:val="Sangradetextonormal"/>
    <w:rsid w:val="00194BD7"/>
    <w:rPr>
      <w:rFonts w:ascii="Univers" w:eastAsia="CG Times" w:hAnsi="Univers" w:cs="CG Times"/>
      <w:position w:val="-1"/>
      <w:sz w:val="26"/>
      <w:szCs w:val="20"/>
      <w:lang w:eastAsia="es-ES"/>
    </w:rPr>
  </w:style>
  <w:style w:type="character" w:customStyle="1" w:styleId="BodyText2Char">
    <w:name w:val="Body Text 2 Char"/>
    <w:rsid w:val="00194BD7"/>
    <w:rPr>
      <w:noProof w:val="0"/>
      <w:w w:val="100"/>
      <w:position w:val="-1"/>
      <w:effect w:val="none"/>
      <w:vertAlign w:val="baseline"/>
      <w:cs w:val="0"/>
      <w:lang w:val="es-ES"/>
    </w:rPr>
  </w:style>
  <w:style w:type="character" w:customStyle="1" w:styleId="BodyText3Char">
    <w:name w:val="Body Text 3 Char"/>
    <w:rsid w:val="00194BD7"/>
    <w:rPr>
      <w:noProof w:val="0"/>
      <w:w w:val="100"/>
      <w:position w:val="-1"/>
      <w:sz w:val="16"/>
      <w:effect w:val="none"/>
      <w:vertAlign w:val="baseline"/>
      <w:cs w:val="0"/>
      <w:lang w:val="es-ES"/>
    </w:rPr>
  </w:style>
  <w:style w:type="paragraph" w:styleId="Mapadeldocumento">
    <w:name w:val="Document Map"/>
    <w:basedOn w:val="Normal"/>
    <w:link w:val="MapadeldocumentoCar"/>
    <w:rsid w:val="00194BD7"/>
    <w:pPr>
      <w:shd w:val="clear" w:color="auto" w:fill="000080"/>
      <w:suppressAutoHyphens/>
      <w:spacing w:line="1" w:lineRule="atLeast"/>
      <w:ind w:leftChars="-1" w:left="-1" w:hangingChars="1" w:hanging="1"/>
      <w:textDirection w:val="btLr"/>
      <w:textAlignment w:val="top"/>
      <w:outlineLvl w:val="0"/>
    </w:pPr>
    <w:rPr>
      <w:rFonts w:ascii="Tahoma" w:eastAsia="CG Times" w:hAnsi="Tahoma" w:cs="CG Times"/>
      <w:position w:val="-1"/>
    </w:rPr>
  </w:style>
  <w:style w:type="character" w:customStyle="1" w:styleId="MapadeldocumentoCar">
    <w:name w:val="Mapa del documento Car"/>
    <w:basedOn w:val="Fuentedeprrafopredeter"/>
    <w:link w:val="Mapadeldocumento"/>
    <w:rsid w:val="00194BD7"/>
    <w:rPr>
      <w:rFonts w:ascii="Tahoma" w:eastAsia="CG Times" w:hAnsi="Tahoma" w:cs="CG Times"/>
      <w:position w:val="-1"/>
      <w:sz w:val="20"/>
      <w:szCs w:val="20"/>
      <w:shd w:val="clear" w:color="auto" w:fill="000080"/>
      <w:lang w:eastAsia="es-ES"/>
    </w:rPr>
  </w:style>
  <w:style w:type="character" w:customStyle="1" w:styleId="DocumentMapChar">
    <w:name w:val="Document Map Char"/>
    <w:rsid w:val="00194BD7"/>
    <w:rPr>
      <w:rFonts w:ascii="Times New Roman" w:hAnsi="Times New Roman"/>
      <w:noProof w:val="0"/>
      <w:w w:val="100"/>
      <w:position w:val="-1"/>
      <w:sz w:val="2"/>
      <w:effect w:val="none"/>
      <w:vertAlign w:val="baseline"/>
      <w:cs w:val="0"/>
      <w:lang w:val="es-ES"/>
    </w:rPr>
  </w:style>
  <w:style w:type="character" w:styleId="Hipervnculo">
    <w:name w:val="Hyperlink"/>
    <w:rsid w:val="00194BD7"/>
    <w:rPr>
      <w:color w:val="0000FF"/>
      <w:w w:val="100"/>
      <w:position w:val="-1"/>
      <w:u w:val="single"/>
      <w:effect w:val="none"/>
      <w:vertAlign w:val="baseline"/>
      <w:cs w:val="0"/>
    </w:rPr>
  </w:style>
  <w:style w:type="paragraph" w:styleId="Textoindependiente2">
    <w:name w:val="Body Text 2"/>
    <w:basedOn w:val="Normal"/>
    <w:link w:val="Textoindependiente2Car"/>
    <w:rsid w:val="00194BD7"/>
    <w:pPr>
      <w:suppressAutoHyphens/>
      <w:spacing w:line="1" w:lineRule="atLeast"/>
      <w:ind w:leftChars="-1" w:left="-1" w:hangingChars="1" w:hanging="1"/>
      <w:jc w:val="both"/>
      <w:textDirection w:val="btLr"/>
      <w:textAlignment w:val="top"/>
      <w:outlineLvl w:val="0"/>
    </w:pPr>
    <w:rPr>
      <w:rFonts w:eastAsia="CG Times" w:cs="CG Times"/>
      <w:position w:val="-1"/>
      <w:sz w:val="22"/>
    </w:rPr>
  </w:style>
  <w:style w:type="character" w:customStyle="1" w:styleId="Textoindependiente2Car">
    <w:name w:val="Texto independiente 2 Car"/>
    <w:basedOn w:val="Fuentedeprrafopredeter"/>
    <w:link w:val="Textoindependiente2"/>
    <w:rsid w:val="00194BD7"/>
    <w:rPr>
      <w:rFonts w:ascii="Times New Roman" w:eastAsia="CG Times" w:hAnsi="Times New Roman" w:cs="CG Times"/>
      <w:position w:val="-1"/>
      <w:szCs w:val="20"/>
      <w:lang w:eastAsia="es-ES"/>
    </w:rPr>
  </w:style>
  <w:style w:type="paragraph" w:customStyle="1" w:styleId="Default">
    <w:name w:val="Default"/>
    <w:rsid w:val="00194BD7"/>
    <w:pPr>
      <w:suppressAutoHyphens/>
      <w:spacing w:after="0" w:line="1" w:lineRule="atLeast"/>
      <w:ind w:leftChars="-1" w:left="-1" w:hangingChars="1" w:hanging="1"/>
      <w:textDirection w:val="btLr"/>
      <w:textAlignment w:val="top"/>
      <w:outlineLvl w:val="0"/>
    </w:pPr>
    <w:rPr>
      <w:rFonts w:ascii="Avenir LT Std 35 Light" w:eastAsia="CG Times" w:hAnsi="Avenir LT Std 35 Light" w:cs="CG Times"/>
      <w:snapToGrid w:val="0"/>
      <w:color w:val="000000"/>
      <w:position w:val="-1"/>
      <w:sz w:val="24"/>
      <w:szCs w:val="20"/>
      <w:lang w:eastAsia="es-ES"/>
    </w:rPr>
  </w:style>
  <w:style w:type="character" w:customStyle="1" w:styleId="A23">
    <w:name w:val="A23"/>
    <w:rsid w:val="00194BD7"/>
    <w:rPr>
      <w:color w:val="000000"/>
      <w:w w:val="100"/>
      <w:position w:val="-1"/>
      <w:sz w:val="19"/>
      <w:effect w:val="none"/>
      <w:vertAlign w:val="baseline"/>
      <w:cs w:val="0"/>
    </w:rPr>
  </w:style>
  <w:style w:type="table" w:styleId="Tablaconcuadrcula">
    <w:name w:val="Table Grid"/>
    <w:basedOn w:val="Tablanormal"/>
    <w:uiPriority w:val="39"/>
    <w:rsid w:val="00194BD7"/>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194BD7"/>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uloCar">
    <w:name w:val="Subtítulo Car"/>
    <w:basedOn w:val="Fuentedeprrafopredeter"/>
    <w:link w:val="Subttulo"/>
    <w:uiPriority w:val="11"/>
    <w:rsid w:val="00194BD7"/>
    <w:rPr>
      <w:rFonts w:ascii="Georgia" w:eastAsia="Georgia" w:hAnsi="Georgia" w:cs="Georgia"/>
      <w:i/>
      <w:color w:val="666666"/>
      <w:position w:val="-1"/>
      <w:sz w:val="48"/>
      <w:szCs w:val="48"/>
      <w:lang w:eastAsia="es-ES"/>
    </w:rPr>
  </w:style>
  <w:style w:type="character" w:customStyle="1" w:styleId="Mencinsinresolver1">
    <w:name w:val="Mención sin resolver1"/>
    <w:basedOn w:val="Fuentedeprrafopredeter"/>
    <w:uiPriority w:val="99"/>
    <w:semiHidden/>
    <w:unhideWhenUsed/>
    <w:rsid w:val="00194BD7"/>
    <w:rPr>
      <w:color w:val="605E5C"/>
      <w:shd w:val="clear" w:color="auto" w:fill="E1DFDD"/>
    </w:rPr>
  </w:style>
  <w:style w:type="character" w:styleId="Hipervnculovisitado">
    <w:name w:val="FollowedHyperlink"/>
    <w:basedOn w:val="Fuentedeprrafopredeter"/>
    <w:uiPriority w:val="99"/>
    <w:semiHidden/>
    <w:unhideWhenUsed/>
    <w:rsid w:val="00194BD7"/>
    <w:rPr>
      <w:color w:val="954F72" w:themeColor="followedHyperlink"/>
      <w:u w:val="single"/>
    </w:rPr>
  </w:style>
  <w:style w:type="numbering" w:customStyle="1" w:styleId="Estilo1">
    <w:name w:val="Estilo1"/>
    <w:uiPriority w:val="99"/>
    <w:rsid w:val="00194BD7"/>
    <w:pPr>
      <w:numPr>
        <w:numId w:val="12"/>
      </w:numPr>
    </w:pPr>
  </w:style>
  <w:style w:type="character" w:styleId="Refdecomentario">
    <w:name w:val="annotation reference"/>
    <w:basedOn w:val="Fuentedeprrafopredeter"/>
    <w:uiPriority w:val="99"/>
    <w:semiHidden/>
    <w:unhideWhenUsed/>
    <w:rsid w:val="001B78C9"/>
    <w:rPr>
      <w:sz w:val="16"/>
      <w:szCs w:val="16"/>
    </w:rPr>
  </w:style>
  <w:style w:type="paragraph" w:styleId="Textocomentario">
    <w:name w:val="annotation text"/>
    <w:basedOn w:val="Normal"/>
    <w:link w:val="TextocomentarioCar"/>
    <w:uiPriority w:val="99"/>
    <w:unhideWhenUsed/>
    <w:rsid w:val="001B78C9"/>
  </w:style>
  <w:style w:type="character" w:customStyle="1" w:styleId="TextocomentarioCar">
    <w:name w:val="Texto comentario Car"/>
    <w:basedOn w:val="Fuentedeprrafopredeter"/>
    <w:link w:val="Textocomentario"/>
    <w:uiPriority w:val="99"/>
    <w:rsid w:val="001B78C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B78C9"/>
    <w:rPr>
      <w:b/>
      <w:bCs/>
    </w:rPr>
  </w:style>
  <w:style w:type="character" w:customStyle="1" w:styleId="AsuntodelcomentarioCar">
    <w:name w:val="Asunto del comentario Car"/>
    <w:basedOn w:val="TextocomentarioCar"/>
    <w:link w:val="Asuntodelcomentario"/>
    <w:uiPriority w:val="99"/>
    <w:semiHidden/>
    <w:rsid w:val="001B78C9"/>
    <w:rPr>
      <w:rFonts w:ascii="Times New Roman" w:eastAsia="Times New Roman" w:hAnsi="Times New Roman" w:cs="Times New Roman"/>
      <w:b/>
      <w:bCs/>
      <w:sz w:val="20"/>
      <w:szCs w:val="20"/>
      <w:lang w:eastAsia="es-ES"/>
    </w:rPr>
  </w:style>
  <w:style w:type="character" w:styleId="Mencinsinresolver">
    <w:name w:val="Unresolved Mention"/>
    <w:basedOn w:val="Fuentedeprrafopredeter"/>
    <w:uiPriority w:val="99"/>
    <w:semiHidden/>
    <w:unhideWhenUsed/>
    <w:rsid w:val="00CA6EB2"/>
    <w:rPr>
      <w:color w:val="605E5C"/>
      <w:shd w:val="clear" w:color="auto" w:fill="E1DFDD"/>
    </w:rPr>
  </w:style>
  <w:style w:type="paragraph" w:styleId="Revisin">
    <w:name w:val="Revision"/>
    <w:hidden/>
    <w:uiPriority w:val="99"/>
    <w:semiHidden/>
    <w:rsid w:val="00873684"/>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itza.araba.eus/eu/-/kultura-sorkuntza-eta-zabalkundeko-programak-garatzeko-dirulaguntza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lturaraba.eus/eu/gaurkotasu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aba.eus" TargetMode="External"/><Relationship Id="rId4" Type="http://schemas.openxmlformats.org/officeDocument/2006/relationships/settings" Target="settings.xml"/><Relationship Id="rId9" Type="http://schemas.openxmlformats.org/officeDocument/2006/relationships/hyperlink" Target="https://web.araba.eus/eu/foru-aldundia/erakundea/mark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3927-5813-44DB-B2D9-2357C051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4808</Words>
  <Characters>26448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Guede Arana, Susana</dc:creator>
  <cp:lastModifiedBy>Carretero Roque, Unai</cp:lastModifiedBy>
  <cp:revision>39</cp:revision>
  <cp:lastPrinted>2026-02-24T12:26:00Z</cp:lastPrinted>
  <dcterms:created xsi:type="dcterms:W3CDTF">2026-02-11T12:28:00Z</dcterms:created>
  <dcterms:modified xsi:type="dcterms:W3CDTF">2026-02-24T13:29:00Z</dcterms:modified>
</cp:coreProperties>
</file>